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AFB2" w14:textId="5458F931" w:rsidR="00FD0361" w:rsidRPr="0068325D" w:rsidRDefault="009602CA" w:rsidP="00FD0361">
      <w:pPr>
        <w:spacing w:after="0"/>
        <w:jc w:val="center"/>
        <w:rPr>
          <w:rFonts w:ascii="Arial Narrow" w:hAnsi="Arial Narrow"/>
          <w:b/>
          <w:color w:val="2F5496" w:themeColor="accent5" w:themeShade="BF"/>
          <w:sz w:val="32"/>
          <w:szCs w:val="32"/>
        </w:rPr>
      </w:pPr>
      <w:bookmarkStart w:id="0" w:name="_GoBack"/>
      <w:bookmarkEnd w:id="0"/>
      <w:r>
        <w:rPr>
          <w:rFonts w:ascii="Arial Narrow" w:eastAsia="Arial Narrow" w:hAnsi="Arial Narrow" w:cs="Arial Narrow"/>
          <w:b/>
          <w:noProof/>
          <w:color w:val="2F5496"/>
          <w:sz w:val="32"/>
          <w:szCs w:val="32"/>
          <w:lang w:eastAsia="hr-HR"/>
        </w:rPr>
        <w:drawing>
          <wp:anchor distT="0" distB="0" distL="114300" distR="114300" simplePos="0" relativeHeight="251659264" behindDoc="0" locked="0" layoutInCell="1" allowOverlap="1" wp14:anchorId="745CBAB8" wp14:editId="4B1198E1">
            <wp:simplePos x="0" y="0"/>
            <wp:positionH relativeFrom="column">
              <wp:posOffset>-901700</wp:posOffset>
            </wp:positionH>
            <wp:positionV relativeFrom="paragraph">
              <wp:posOffset>-882650</wp:posOffset>
            </wp:positionV>
            <wp:extent cx="7569026" cy="10706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Untitled (2).png"/>
                    <pic:cNvPicPr/>
                  </pic:nvPicPr>
                  <pic:blipFill>
                    <a:blip r:embed="rId8">
                      <a:extLst>
                        <a:ext uri="{28A0092B-C50C-407E-A947-70E740481C1C}">
                          <a14:useLocalDpi xmlns:a14="http://schemas.microsoft.com/office/drawing/2010/main" val="0"/>
                        </a:ext>
                      </a:extLst>
                    </a:blip>
                    <a:stretch>
                      <a:fillRect/>
                    </a:stretch>
                  </pic:blipFill>
                  <pic:spPr>
                    <a:xfrm>
                      <a:off x="0" y="0"/>
                      <a:ext cx="7569026" cy="10706100"/>
                    </a:xfrm>
                    <a:prstGeom prst="rect">
                      <a:avLst/>
                    </a:prstGeom>
                  </pic:spPr>
                </pic:pic>
              </a:graphicData>
            </a:graphic>
            <wp14:sizeRelH relativeFrom="page">
              <wp14:pctWidth>0</wp14:pctWidth>
            </wp14:sizeRelH>
            <wp14:sizeRelV relativeFrom="page">
              <wp14:pctHeight>0</wp14:pctHeight>
            </wp14:sizeRelV>
          </wp:anchor>
        </w:drawing>
      </w:r>
      <w:r w:rsidR="00C9362E">
        <w:br w:type="page"/>
      </w:r>
      <w:r w:rsidR="00FD0361" w:rsidRPr="0068325D">
        <w:rPr>
          <w:rFonts w:ascii="Arial Narrow" w:hAnsi="Arial Narrow"/>
          <w:b/>
          <w:color w:val="2F5496" w:themeColor="accent5" w:themeShade="BF"/>
          <w:sz w:val="32"/>
          <w:szCs w:val="32"/>
        </w:rPr>
        <w:lastRenderedPageBreak/>
        <w:t>Sadržaj</w:t>
      </w:r>
    </w:p>
    <w:p w14:paraId="79E80DBC" w14:textId="77777777" w:rsidR="00FD0361" w:rsidRPr="00052812" w:rsidRDefault="00FD0361" w:rsidP="00FD0361">
      <w:pPr>
        <w:spacing w:after="0"/>
        <w:jc w:val="center"/>
        <w:rPr>
          <w:rFonts w:cstheme="minorHAnsi"/>
        </w:rPr>
      </w:pPr>
    </w:p>
    <w:sdt>
      <w:sdtPr>
        <w:rPr>
          <w:rFonts w:ascii="Arial Narrow" w:hAnsi="Arial Narrow"/>
        </w:rPr>
        <w:id w:val="570701927"/>
        <w:docPartObj>
          <w:docPartGallery w:val="Table of Contents"/>
          <w:docPartUnique/>
        </w:docPartObj>
      </w:sdtPr>
      <w:sdtEndPr>
        <w:rPr>
          <w:rFonts w:asciiTheme="minorHAnsi" w:hAnsiTheme="minorHAnsi"/>
          <w:b/>
          <w:bCs/>
          <w:noProof/>
        </w:rPr>
      </w:sdtEndPr>
      <w:sdtContent>
        <w:p w14:paraId="29760C11" w14:textId="24BA5FF7" w:rsidR="002212BD" w:rsidRDefault="00FD0361">
          <w:pPr>
            <w:pStyle w:val="Sadraj1"/>
            <w:tabs>
              <w:tab w:val="right" w:leader="dot" w:pos="9062"/>
            </w:tabs>
            <w:rPr>
              <w:rFonts w:eastAsiaTheme="minorEastAsia"/>
              <w:noProof/>
              <w:lang w:eastAsia="hr-HR"/>
            </w:rPr>
          </w:pPr>
          <w:r w:rsidRPr="0013208F">
            <w:rPr>
              <w:rFonts w:ascii="Vollkorn" w:hAnsi="Vollkorn"/>
            </w:rPr>
            <w:fldChar w:fldCharType="begin"/>
          </w:r>
          <w:r w:rsidRPr="0013208F">
            <w:rPr>
              <w:rFonts w:ascii="Vollkorn" w:hAnsi="Vollkorn"/>
            </w:rPr>
            <w:instrText xml:space="preserve"> TOC \o "1-3" \h \z \u </w:instrText>
          </w:r>
          <w:r w:rsidRPr="0013208F">
            <w:rPr>
              <w:rFonts w:ascii="Vollkorn" w:hAnsi="Vollkorn"/>
            </w:rPr>
            <w:fldChar w:fldCharType="separate"/>
          </w:r>
          <w:hyperlink w:anchor="_Toc210283355" w:history="1">
            <w:r w:rsidR="002212BD" w:rsidRPr="00D42148">
              <w:rPr>
                <w:rStyle w:val="Hiperveza"/>
                <w:rFonts w:ascii="Arial Narrow" w:hAnsi="Arial Narrow"/>
                <w:b/>
                <w:noProof/>
              </w:rPr>
              <w:t>Predgovor</w:t>
            </w:r>
            <w:r w:rsidR="002212BD">
              <w:rPr>
                <w:noProof/>
                <w:webHidden/>
              </w:rPr>
              <w:tab/>
            </w:r>
            <w:r w:rsidR="002212BD">
              <w:rPr>
                <w:noProof/>
                <w:webHidden/>
              </w:rPr>
              <w:fldChar w:fldCharType="begin"/>
            </w:r>
            <w:r w:rsidR="002212BD">
              <w:rPr>
                <w:noProof/>
                <w:webHidden/>
              </w:rPr>
              <w:instrText xml:space="preserve"> PAGEREF _Toc210283355 \h </w:instrText>
            </w:r>
            <w:r w:rsidR="002212BD">
              <w:rPr>
                <w:noProof/>
                <w:webHidden/>
              </w:rPr>
            </w:r>
            <w:r w:rsidR="002212BD">
              <w:rPr>
                <w:noProof/>
                <w:webHidden/>
              </w:rPr>
              <w:fldChar w:fldCharType="separate"/>
            </w:r>
            <w:r w:rsidR="00CB73DF">
              <w:rPr>
                <w:noProof/>
                <w:webHidden/>
              </w:rPr>
              <w:t>3</w:t>
            </w:r>
            <w:r w:rsidR="002212BD">
              <w:rPr>
                <w:noProof/>
                <w:webHidden/>
              </w:rPr>
              <w:fldChar w:fldCharType="end"/>
            </w:r>
          </w:hyperlink>
        </w:p>
        <w:p w14:paraId="30B9C2B1" w14:textId="39E4CEC8" w:rsidR="002212BD" w:rsidRDefault="00916AB4">
          <w:pPr>
            <w:pStyle w:val="Sadraj1"/>
            <w:tabs>
              <w:tab w:val="right" w:leader="dot" w:pos="9062"/>
            </w:tabs>
            <w:rPr>
              <w:rFonts w:eastAsiaTheme="minorEastAsia"/>
              <w:noProof/>
              <w:lang w:eastAsia="hr-HR"/>
            </w:rPr>
          </w:pPr>
          <w:hyperlink w:anchor="_Toc210283356" w:history="1">
            <w:r w:rsidR="002212BD" w:rsidRPr="00D42148">
              <w:rPr>
                <w:rStyle w:val="Hiperveza"/>
                <w:rFonts w:ascii="Arial Narrow" w:hAnsi="Arial Narrow"/>
                <w:b/>
                <w:noProof/>
              </w:rPr>
              <w:t>UVOD</w:t>
            </w:r>
            <w:r w:rsidR="002212BD">
              <w:rPr>
                <w:noProof/>
                <w:webHidden/>
              </w:rPr>
              <w:tab/>
            </w:r>
            <w:r w:rsidR="002212BD">
              <w:rPr>
                <w:noProof/>
                <w:webHidden/>
              </w:rPr>
              <w:fldChar w:fldCharType="begin"/>
            </w:r>
            <w:r w:rsidR="002212BD">
              <w:rPr>
                <w:noProof/>
                <w:webHidden/>
              </w:rPr>
              <w:instrText xml:space="preserve"> PAGEREF _Toc210283356 \h </w:instrText>
            </w:r>
            <w:r w:rsidR="002212BD">
              <w:rPr>
                <w:noProof/>
                <w:webHidden/>
              </w:rPr>
            </w:r>
            <w:r w:rsidR="002212BD">
              <w:rPr>
                <w:noProof/>
                <w:webHidden/>
              </w:rPr>
              <w:fldChar w:fldCharType="separate"/>
            </w:r>
            <w:r w:rsidR="00CB73DF">
              <w:rPr>
                <w:noProof/>
                <w:webHidden/>
              </w:rPr>
              <w:t>5</w:t>
            </w:r>
            <w:r w:rsidR="002212BD">
              <w:rPr>
                <w:noProof/>
                <w:webHidden/>
              </w:rPr>
              <w:fldChar w:fldCharType="end"/>
            </w:r>
          </w:hyperlink>
        </w:p>
        <w:p w14:paraId="616EC3F6" w14:textId="03BF48F4" w:rsidR="002212BD" w:rsidRDefault="00916AB4">
          <w:pPr>
            <w:pStyle w:val="Sadraj2"/>
            <w:tabs>
              <w:tab w:val="left" w:pos="810"/>
              <w:tab w:val="right" w:leader="dot" w:pos="9062"/>
            </w:tabs>
            <w:rPr>
              <w:rFonts w:eastAsiaTheme="minorEastAsia"/>
              <w:noProof/>
              <w:lang w:eastAsia="hr-HR"/>
            </w:rPr>
          </w:pPr>
          <w:hyperlink w:anchor="_Toc210283357" w:history="1">
            <w:r w:rsidR="002212BD" w:rsidRPr="00D42148">
              <w:rPr>
                <w:rStyle w:val="Hiperveza"/>
                <w:rFonts w:ascii="Arial Narrow" w:hAnsi="Arial Narrow"/>
                <w:b/>
                <w:noProof/>
              </w:rPr>
              <w:t>1.</w:t>
            </w:r>
            <w:r w:rsidR="002212BD">
              <w:rPr>
                <w:rFonts w:eastAsiaTheme="minorEastAsia"/>
                <w:noProof/>
                <w:lang w:eastAsia="hr-HR"/>
              </w:rPr>
              <w:tab/>
            </w:r>
            <w:r w:rsidR="002212BD" w:rsidRPr="00D42148">
              <w:rPr>
                <w:rStyle w:val="Hiperveza"/>
                <w:rFonts w:ascii="Arial Narrow" w:hAnsi="Arial Narrow"/>
                <w:b/>
                <w:noProof/>
              </w:rPr>
              <w:t>Opći ciljevi</w:t>
            </w:r>
            <w:r w:rsidR="002212BD">
              <w:rPr>
                <w:noProof/>
                <w:webHidden/>
              </w:rPr>
              <w:tab/>
            </w:r>
            <w:r w:rsidR="002212BD">
              <w:rPr>
                <w:noProof/>
                <w:webHidden/>
              </w:rPr>
              <w:fldChar w:fldCharType="begin"/>
            </w:r>
            <w:r w:rsidR="002212BD">
              <w:rPr>
                <w:noProof/>
                <w:webHidden/>
              </w:rPr>
              <w:instrText xml:space="preserve"> PAGEREF _Toc210283357 \h </w:instrText>
            </w:r>
            <w:r w:rsidR="002212BD">
              <w:rPr>
                <w:noProof/>
                <w:webHidden/>
              </w:rPr>
            </w:r>
            <w:r w:rsidR="002212BD">
              <w:rPr>
                <w:noProof/>
                <w:webHidden/>
              </w:rPr>
              <w:fldChar w:fldCharType="separate"/>
            </w:r>
            <w:r w:rsidR="00CB73DF">
              <w:rPr>
                <w:noProof/>
                <w:webHidden/>
              </w:rPr>
              <w:t>5</w:t>
            </w:r>
            <w:r w:rsidR="002212BD">
              <w:rPr>
                <w:noProof/>
                <w:webHidden/>
              </w:rPr>
              <w:fldChar w:fldCharType="end"/>
            </w:r>
          </w:hyperlink>
        </w:p>
        <w:p w14:paraId="71608F07" w14:textId="342EDC30" w:rsidR="002212BD" w:rsidRDefault="00916AB4">
          <w:pPr>
            <w:pStyle w:val="Sadraj2"/>
            <w:tabs>
              <w:tab w:val="left" w:pos="810"/>
              <w:tab w:val="right" w:leader="dot" w:pos="9062"/>
            </w:tabs>
            <w:rPr>
              <w:rFonts w:eastAsiaTheme="minorEastAsia"/>
              <w:noProof/>
              <w:lang w:eastAsia="hr-HR"/>
            </w:rPr>
          </w:pPr>
          <w:hyperlink w:anchor="_Toc210283358" w:history="1">
            <w:r w:rsidR="002212BD" w:rsidRPr="00D42148">
              <w:rPr>
                <w:rStyle w:val="Hiperveza"/>
                <w:rFonts w:ascii="Arial Narrow" w:hAnsi="Arial Narrow"/>
                <w:b/>
                <w:noProof/>
              </w:rPr>
              <w:t>2.</w:t>
            </w:r>
            <w:r w:rsidR="002212BD">
              <w:rPr>
                <w:rFonts w:eastAsiaTheme="minorEastAsia"/>
                <w:noProof/>
                <w:lang w:eastAsia="hr-HR"/>
              </w:rPr>
              <w:tab/>
            </w:r>
            <w:r w:rsidR="002212BD" w:rsidRPr="00D42148">
              <w:rPr>
                <w:rStyle w:val="Hiperveza"/>
                <w:rFonts w:ascii="Arial Narrow" w:hAnsi="Arial Narrow"/>
                <w:b/>
                <w:noProof/>
              </w:rPr>
              <w:t>Razlozi izmjena</w:t>
            </w:r>
            <w:r w:rsidR="002212BD">
              <w:rPr>
                <w:noProof/>
                <w:webHidden/>
              </w:rPr>
              <w:tab/>
            </w:r>
            <w:r w:rsidR="002212BD">
              <w:rPr>
                <w:noProof/>
                <w:webHidden/>
              </w:rPr>
              <w:fldChar w:fldCharType="begin"/>
            </w:r>
            <w:r w:rsidR="002212BD">
              <w:rPr>
                <w:noProof/>
                <w:webHidden/>
              </w:rPr>
              <w:instrText xml:space="preserve"> PAGEREF _Toc210283358 \h </w:instrText>
            </w:r>
            <w:r w:rsidR="002212BD">
              <w:rPr>
                <w:noProof/>
                <w:webHidden/>
              </w:rPr>
            </w:r>
            <w:r w:rsidR="002212BD">
              <w:rPr>
                <w:noProof/>
                <w:webHidden/>
              </w:rPr>
              <w:fldChar w:fldCharType="separate"/>
            </w:r>
            <w:r w:rsidR="00CB73DF">
              <w:rPr>
                <w:noProof/>
                <w:webHidden/>
              </w:rPr>
              <w:t>6</w:t>
            </w:r>
            <w:r w:rsidR="002212BD">
              <w:rPr>
                <w:noProof/>
                <w:webHidden/>
              </w:rPr>
              <w:fldChar w:fldCharType="end"/>
            </w:r>
          </w:hyperlink>
        </w:p>
        <w:p w14:paraId="205BF781" w14:textId="326ECE53" w:rsidR="002212BD" w:rsidRDefault="00916AB4">
          <w:pPr>
            <w:pStyle w:val="Sadraj1"/>
            <w:tabs>
              <w:tab w:val="right" w:leader="dot" w:pos="9062"/>
            </w:tabs>
            <w:rPr>
              <w:rFonts w:eastAsiaTheme="minorEastAsia"/>
              <w:noProof/>
              <w:lang w:eastAsia="hr-HR"/>
            </w:rPr>
          </w:pPr>
          <w:hyperlink w:anchor="_Toc210283359" w:history="1">
            <w:r w:rsidR="002212BD" w:rsidRPr="00D42148">
              <w:rPr>
                <w:rStyle w:val="Hiperveza"/>
                <w:rFonts w:ascii="Arial Narrow" w:hAnsi="Arial Narrow"/>
                <w:b/>
                <w:noProof/>
              </w:rPr>
              <w:t>PREDLOŽENE IZMJENE I DOPUNE REFORMI I INVESTICIJA</w:t>
            </w:r>
            <w:r w:rsidR="002212BD">
              <w:rPr>
                <w:noProof/>
                <w:webHidden/>
              </w:rPr>
              <w:tab/>
            </w:r>
            <w:r w:rsidR="002212BD">
              <w:rPr>
                <w:noProof/>
                <w:webHidden/>
              </w:rPr>
              <w:fldChar w:fldCharType="begin"/>
            </w:r>
            <w:r w:rsidR="002212BD">
              <w:rPr>
                <w:noProof/>
                <w:webHidden/>
              </w:rPr>
              <w:instrText xml:space="preserve"> PAGEREF _Toc210283359 \h </w:instrText>
            </w:r>
            <w:r w:rsidR="002212BD">
              <w:rPr>
                <w:noProof/>
                <w:webHidden/>
              </w:rPr>
            </w:r>
            <w:r w:rsidR="002212BD">
              <w:rPr>
                <w:noProof/>
                <w:webHidden/>
              </w:rPr>
              <w:fldChar w:fldCharType="separate"/>
            </w:r>
            <w:r w:rsidR="00CB73DF">
              <w:rPr>
                <w:noProof/>
                <w:webHidden/>
              </w:rPr>
              <w:t>7</w:t>
            </w:r>
            <w:r w:rsidR="002212BD">
              <w:rPr>
                <w:noProof/>
                <w:webHidden/>
              </w:rPr>
              <w:fldChar w:fldCharType="end"/>
            </w:r>
          </w:hyperlink>
        </w:p>
        <w:p w14:paraId="0332E25D" w14:textId="402B82C5" w:rsidR="002212BD" w:rsidRDefault="00916AB4">
          <w:pPr>
            <w:pStyle w:val="Sadraj2"/>
            <w:tabs>
              <w:tab w:val="left" w:pos="810"/>
              <w:tab w:val="right" w:leader="dot" w:pos="9062"/>
            </w:tabs>
            <w:rPr>
              <w:rFonts w:eastAsiaTheme="minorEastAsia"/>
              <w:noProof/>
              <w:lang w:eastAsia="hr-HR"/>
            </w:rPr>
          </w:pPr>
          <w:hyperlink w:anchor="_Toc210283360" w:history="1">
            <w:r w:rsidR="002212BD" w:rsidRPr="00D42148">
              <w:rPr>
                <w:rStyle w:val="Hiperveza"/>
                <w:rFonts w:ascii="Arial Narrow" w:hAnsi="Arial Narrow"/>
                <w:b/>
                <w:noProof/>
              </w:rPr>
              <w:t>1.</w:t>
            </w:r>
            <w:r w:rsidR="002212BD">
              <w:rPr>
                <w:rFonts w:eastAsiaTheme="minorEastAsia"/>
                <w:noProof/>
                <w:lang w:eastAsia="hr-HR"/>
              </w:rPr>
              <w:tab/>
            </w:r>
            <w:r w:rsidR="002212BD" w:rsidRPr="00D42148">
              <w:rPr>
                <w:rStyle w:val="Hiperveza"/>
                <w:rFonts w:ascii="Arial Narrow" w:hAnsi="Arial Narrow"/>
                <w:b/>
                <w:noProof/>
              </w:rPr>
              <w:t>Gospodarstvo</w:t>
            </w:r>
            <w:r w:rsidR="002212BD">
              <w:rPr>
                <w:noProof/>
                <w:webHidden/>
              </w:rPr>
              <w:tab/>
            </w:r>
            <w:r w:rsidR="002212BD">
              <w:rPr>
                <w:noProof/>
                <w:webHidden/>
              </w:rPr>
              <w:fldChar w:fldCharType="begin"/>
            </w:r>
            <w:r w:rsidR="002212BD">
              <w:rPr>
                <w:noProof/>
                <w:webHidden/>
              </w:rPr>
              <w:instrText xml:space="preserve"> PAGEREF _Toc210283360 \h </w:instrText>
            </w:r>
            <w:r w:rsidR="002212BD">
              <w:rPr>
                <w:noProof/>
                <w:webHidden/>
              </w:rPr>
            </w:r>
            <w:r w:rsidR="002212BD">
              <w:rPr>
                <w:noProof/>
                <w:webHidden/>
              </w:rPr>
              <w:fldChar w:fldCharType="separate"/>
            </w:r>
            <w:r w:rsidR="00CB73DF">
              <w:rPr>
                <w:noProof/>
                <w:webHidden/>
              </w:rPr>
              <w:t>7</w:t>
            </w:r>
            <w:r w:rsidR="002212BD">
              <w:rPr>
                <w:noProof/>
                <w:webHidden/>
              </w:rPr>
              <w:fldChar w:fldCharType="end"/>
            </w:r>
          </w:hyperlink>
        </w:p>
        <w:p w14:paraId="5222BCBC" w14:textId="24F909D5" w:rsidR="002212BD" w:rsidRDefault="00916AB4">
          <w:pPr>
            <w:pStyle w:val="Sadraj3"/>
            <w:tabs>
              <w:tab w:val="right" w:leader="dot" w:pos="9062"/>
            </w:tabs>
            <w:rPr>
              <w:rFonts w:eastAsiaTheme="minorEastAsia"/>
              <w:noProof/>
              <w:lang w:eastAsia="hr-HR"/>
            </w:rPr>
          </w:pPr>
          <w:hyperlink w:anchor="_Toc210283361" w:history="1">
            <w:r w:rsidR="002212BD" w:rsidRPr="00D42148">
              <w:rPr>
                <w:rStyle w:val="Hiperveza"/>
                <w:noProof/>
              </w:rPr>
              <w:t>C1.1. Otporno, zeleno i digitalno gospodarstvo</w:t>
            </w:r>
            <w:r w:rsidR="002212BD">
              <w:rPr>
                <w:noProof/>
                <w:webHidden/>
              </w:rPr>
              <w:tab/>
            </w:r>
            <w:r w:rsidR="002212BD">
              <w:rPr>
                <w:noProof/>
                <w:webHidden/>
              </w:rPr>
              <w:fldChar w:fldCharType="begin"/>
            </w:r>
            <w:r w:rsidR="002212BD">
              <w:rPr>
                <w:noProof/>
                <w:webHidden/>
              </w:rPr>
              <w:instrText xml:space="preserve"> PAGEREF _Toc210283361 \h </w:instrText>
            </w:r>
            <w:r w:rsidR="002212BD">
              <w:rPr>
                <w:noProof/>
                <w:webHidden/>
              </w:rPr>
            </w:r>
            <w:r w:rsidR="002212BD">
              <w:rPr>
                <w:noProof/>
                <w:webHidden/>
              </w:rPr>
              <w:fldChar w:fldCharType="separate"/>
            </w:r>
            <w:r w:rsidR="00CB73DF">
              <w:rPr>
                <w:noProof/>
                <w:webHidden/>
              </w:rPr>
              <w:t>7</w:t>
            </w:r>
            <w:r w:rsidR="002212BD">
              <w:rPr>
                <w:noProof/>
                <w:webHidden/>
              </w:rPr>
              <w:fldChar w:fldCharType="end"/>
            </w:r>
          </w:hyperlink>
        </w:p>
        <w:p w14:paraId="19AF65EC" w14:textId="4CF45147" w:rsidR="002212BD" w:rsidRDefault="00916AB4">
          <w:pPr>
            <w:pStyle w:val="Sadraj3"/>
            <w:tabs>
              <w:tab w:val="right" w:leader="dot" w:pos="9062"/>
            </w:tabs>
            <w:rPr>
              <w:rFonts w:eastAsiaTheme="minorEastAsia"/>
              <w:noProof/>
              <w:lang w:eastAsia="hr-HR"/>
            </w:rPr>
          </w:pPr>
          <w:hyperlink w:anchor="_Toc210283362" w:history="1">
            <w:r w:rsidR="002212BD" w:rsidRPr="00D42148">
              <w:rPr>
                <w:rStyle w:val="Hiperveza"/>
                <w:noProof/>
              </w:rPr>
              <w:t>C1.3. Unaprjeđenje vodnog gospodarstva i gospodarenja otpadom</w:t>
            </w:r>
            <w:r w:rsidR="002212BD">
              <w:rPr>
                <w:noProof/>
                <w:webHidden/>
              </w:rPr>
              <w:tab/>
            </w:r>
            <w:r w:rsidR="002212BD">
              <w:rPr>
                <w:noProof/>
                <w:webHidden/>
              </w:rPr>
              <w:fldChar w:fldCharType="begin"/>
            </w:r>
            <w:r w:rsidR="002212BD">
              <w:rPr>
                <w:noProof/>
                <w:webHidden/>
              </w:rPr>
              <w:instrText xml:space="preserve"> PAGEREF _Toc210283362 \h </w:instrText>
            </w:r>
            <w:r w:rsidR="002212BD">
              <w:rPr>
                <w:noProof/>
                <w:webHidden/>
              </w:rPr>
            </w:r>
            <w:r w:rsidR="002212BD">
              <w:rPr>
                <w:noProof/>
                <w:webHidden/>
              </w:rPr>
              <w:fldChar w:fldCharType="separate"/>
            </w:r>
            <w:r w:rsidR="00CB73DF">
              <w:rPr>
                <w:noProof/>
                <w:webHidden/>
              </w:rPr>
              <w:t>8</w:t>
            </w:r>
            <w:r w:rsidR="002212BD">
              <w:rPr>
                <w:noProof/>
                <w:webHidden/>
              </w:rPr>
              <w:fldChar w:fldCharType="end"/>
            </w:r>
          </w:hyperlink>
        </w:p>
        <w:p w14:paraId="78E5CF3F" w14:textId="5EB05478" w:rsidR="002212BD" w:rsidRDefault="00916AB4">
          <w:pPr>
            <w:pStyle w:val="Sadraj3"/>
            <w:tabs>
              <w:tab w:val="right" w:leader="dot" w:pos="9062"/>
            </w:tabs>
            <w:rPr>
              <w:rFonts w:eastAsiaTheme="minorEastAsia"/>
              <w:noProof/>
              <w:lang w:eastAsia="hr-HR"/>
            </w:rPr>
          </w:pPr>
          <w:hyperlink w:anchor="_Toc210283363" w:history="1">
            <w:r w:rsidR="002212BD" w:rsidRPr="00D42148">
              <w:rPr>
                <w:rStyle w:val="Hiperveza"/>
                <w:noProof/>
              </w:rPr>
              <w:t>C1.4. Razvoj konkurentnog, energetski održivog i učinkovitog prometnog sustava</w:t>
            </w:r>
            <w:r w:rsidR="002212BD">
              <w:rPr>
                <w:noProof/>
                <w:webHidden/>
              </w:rPr>
              <w:tab/>
            </w:r>
            <w:r w:rsidR="002212BD">
              <w:rPr>
                <w:noProof/>
                <w:webHidden/>
              </w:rPr>
              <w:fldChar w:fldCharType="begin"/>
            </w:r>
            <w:r w:rsidR="002212BD">
              <w:rPr>
                <w:noProof/>
                <w:webHidden/>
              </w:rPr>
              <w:instrText xml:space="preserve"> PAGEREF _Toc210283363 \h </w:instrText>
            </w:r>
            <w:r w:rsidR="002212BD">
              <w:rPr>
                <w:noProof/>
                <w:webHidden/>
              </w:rPr>
            </w:r>
            <w:r w:rsidR="002212BD">
              <w:rPr>
                <w:noProof/>
                <w:webHidden/>
              </w:rPr>
              <w:fldChar w:fldCharType="separate"/>
            </w:r>
            <w:r w:rsidR="00CB73DF">
              <w:rPr>
                <w:noProof/>
                <w:webHidden/>
              </w:rPr>
              <w:t>8</w:t>
            </w:r>
            <w:r w:rsidR="002212BD">
              <w:rPr>
                <w:noProof/>
                <w:webHidden/>
              </w:rPr>
              <w:fldChar w:fldCharType="end"/>
            </w:r>
          </w:hyperlink>
        </w:p>
        <w:p w14:paraId="234C8CCA" w14:textId="673AF103" w:rsidR="002212BD" w:rsidRDefault="00916AB4">
          <w:pPr>
            <w:pStyle w:val="Sadraj3"/>
            <w:tabs>
              <w:tab w:val="right" w:leader="dot" w:pos="9062"/>
            </w:tabs>
            <w:rPr>
              <w:rFonts w:eastAsiaTheme="minorEastAsia"/>
              <w:noProof/>
              <w:lang w:eastAsia="hr-HR"/>
            </w:rPr>
          </w:pPr>
          <w:hyperlink w:anchor="_Toc210283364" w:history="1">
            <w:r w:rsidR="002212BD" w:rsidRPr="00D42148">
              <w:rPr>
                <w:rStyle w:val="Hiperveza"/>
                <w:noProof/>
              </w:rPr>
              <w:t>C1.5. Unapređenje korištenja prirodnih resursa i jačanje lanca opskrbe hranom</w:t>
            </w:r>
            <w:r w:rsidR="002212BD">
              <w:rPr>
                <w:noProof/>
                <w:webHidden/>
              </w:rPr>
              <w:tab/>
            </w:r>
            <w:r w:rsidR="002212BD">
              <w:rPr>
                <w:noProof/>
                <w:webHidden/>
              </w:rPr>
              <w:fldChar w:fldCharType="begin"/>
            </w:r>
            <w:r w:rsidR="002212BD">
              <w:rPr>
                <w:noProof/>
                <w:webHidden/>
              </w:rPr>
              <w:instrText xml:space="preserve"> PAGEREF _Toc210283364 \h </w:instrText>
            </w:r>
            <w:r w:rsidR="002212BD">
              <w:rPr>
                <w:noProof/>
                <w:webHidden/>
              </w:rPr>
            </w:r>
            <w:r w:rsidR="002212BD">
              <w:rPr>
                <w:noProof/>
                <w:webHidden/>
              </w:rPr>
              <w:fldChar w:fldCharType="separate"/>
            </w:r>
            <w:r w:rsidR="00CB73DF">
              <w:rPr>
                <w:noProof/>
                <w:webHidden/>
              </w:rPr>
              <w:t>9</w:t>
            </w:r>
            <w:r w:rsidR="002212BD">
              <w:rPr>
                <w:noProof/>
                <w:webHidden/>
              </w:rPr>
              <w:fldChar w:fldCharType="end"/>
            </w:r>
          </w:hyperlink>
        </w:p>
        <w:p w14:paraId="4AC1E03F" w14:textId="2D185EA2" w:rsidR="002212BD" w:rsidRDefault="00916AB4">
          <w:pPr>
            <w:pStyle w:val="Sadraj3"/>
            <w:tabs>
              <w:tab w:val="right" w:leader="dot" w:pos="9062"/>
            </w:tabs>
            <w:rPr>
              <w:rFonts w:eastAsiaTheme="minorEastAsia"/>
              <w:noProof/>
              <w:lang w:eastAsia="hr-HR"/>
            </w:rPr>
          </w:pPr>
          <w:hyperlink w:anchor="_Toc210283365" w:history="1">
            <w:r w:rsidR="002212BD" w:rsidRPr="00D42148">
              <w:rPr>
                <w:rStyle w:val="Hiperveza"/>
                <w:noProof/>
              </w:rPr>
              <w:t>C1.6. Razvoj održivog, inovativnog i otpornog turizma</w:t>
            </w:r>
            <w:r w:rsidR="002212BD">
              <w:rPr>
                <w:noProof/>
                <w:webHidden/>
              </w:rPr>
              <w:tab/>
            </w:r>
            <w:r w:rsidR="002212BD">
              <w:rPr>
                <w:noProof/>
                <w:webHidden/>
              </w:rPr>
              <w:fldChar w:fldCharType="begin"/>
            </w:r>
            <w:r w:rsidR="002212BD">
              <w:rPr>
                <w:noProof/>
                <w:webHidden/>
              </w:rPr>
              <w:instrText xml:space="preserve"> PAGEREF _Toc210283365 \h </w:instrText>
            </w:r>
            <w:r w:rsidR="002212BD">
              <w:rPr>
                <w:noProof/>
                <w:webHidden/>
              </w:rPr>
            </w:r>
            <w:r w:rsidR="002212BD">
              <w:rPr>
                <w:noProof/>
                <w:webHidden/>
              </w:rPr>
              <w:fldChar w:fldCharType="separate"/>
            </w:r>
            <w:r w:rsidR="00CB73DF">
              <w:rPr>
                <w:noProof/>
                <w:webHidden/>
              </w:rPr>
              <w:t>9</w:t>
            </w:r>
            <w:r w:rsidR="002212BD">
              <w:rPr>
                <w:noProof/>
                <w:webHidden/>
              </w:rPr>
              <w:fldChar w:fldCharType="end"/>
            </w:r>
          </w:hyperlink>
        </w:p>
        <w:p w14:paraId="0AC4B9F1" w14:textId="02437D2E" w:rsidR="002212BD" w:rsidRDefault="00916AB4">
          <w:pPr>
            <w:pStyle w:val="Sadraj2"/>
            <w:tabs>
              <w:tab w:val="left" w:pos="810"/>
              <w:tab w:val="right" w:leader="dot" w:pos="9062"/>
            </w:tabs>
            <w:rPr>
              <w:rFonts w:eastAsiaTheme="minorEastAsia"/>
              <w:noProof/>
              <w:lang w:eastAsia="hr-HR"/>
            </w:rPr>
          </w:pPr>
          <w:hyperlink w:anchor="_Toc210283366" w:history="1">
            <w:r w:rsidR="002212BD" w:rsidRPr="00D42148">
              <w:rPr>
                <w:rStyle w:val="Hiperveza"/>
                <w:rFonts w:ascii="Arial Narrow" w:hAnsi="Arial Narrow"/>
                <w:b/>
                <w:noProof/>
              </w:rPr>
              <w:t>2.</w:t>
            </w:r>
            <w:r w:rsidR="002212BD">
              <w:rPr>
                <w:rFonts w:eastAsiaTheme="minorEastAsia"/>
                <w:noProof/>
                <w:lang w:eastAsia="hr-HR"/>
              </w:rPr>
              <w:tab/>
            </w:r>
            <w:r w:rsidR="002212BD" w:rsidRPr="00D42148">
              <w:rPr>
                <w:rStyle w:val="Hiperveza"/>
                <w:rFonts w:ascii="Arial Narrow" w:hAnsi="Arial Narrow"/>
                <w:b/>
                <w:noProof/>
              </w:rPr>
              <w:t>Javna uprava, pravosuđe i državna imovina</w:t>
            </w:r>
            <w:r w:rsidR="002212BD">
              <w:rPr>
                <w:noProof/>
                <w:webHidden/>
              </w:rPr>
              <w:tab/>
            </w:r>
            <w:r w:rsidR="002212BD">
              <w:rPr>
                <w:noProof/>
                <w:webHidden/>
              </w:rPr>
              <w:fldChar w:fldCharType="begin"/>
            </w:r>
            <w:r w:rsidR="002212BD">
              <w:rPr>
                <w:noProof/>
                <w:webHidden/>
              </w:rPr>
              <w:instrText xml:space="preserve"> PAGEREF _Toc210283366 \h </w:instrText>
            </w:r>
            <w:r w:rsidR="002212BD">
              <w:rPr>
                <w:noProof/>
                <w:webHidden/>
              </w:rPr>
            </w:r>
            <w:r w:rsidR="002212BD">
              <w:rPr>
                <w:noProof/>
                <w:webHidden/>
              </w:rPr>
              <w:fldChar w:fldCharType="separate"/>
            </w:r>
            <w:r w:rsidR="00CB73DF">
              <w:rPr>
                <w:noProof/>
                <w:webHidden/>
              </w:rPr>
              <w:t>10</w:t>
            </w:r>
            <w:r w:rsidR="002212BD">
              <w:rPr>
                <w:noProof/>
                <w:webHidden/>
              </w:rPr>
              <w:fldChar w:fldCharType="end"/>
            </w:r>
          </w:hyperlink>
        </w:p>
        <w:p w14:paraId="381DF8FD" w14:textId="200BE484" w:rsidR="002212BD" w:rsidRDefault="00916AB4">
          <w:pPr>
            <w:pStyle w:val="Sadraj3"/>
            <w:tabs>
              <w:tab w:val="right" w:leader="dot" w:pos="9062"/>
            </w:tabs>
            <w:rPr>
              <w:rFonts w:eastAsiaTheme="minorEastAsia"/>
              <w:noProof/>
              <w:lang w:eastAsia="hr-HR"/>
            </w:rPr>
          </w:pPr>
          <w:hyperlink w:anchor="_Toc210283367" w:history="1">
            <w:r w:rsidR="002212BD" w:rsidRPr="00D42148">
              <w:rPr>
                <w:rStyle w:val="Hiperveza"/>
                <w:noProof/>
              </w:rPr>
              <w:t>C2.3. Digitalna transformacija društva i javne uprave</w:t>
            </w:r>
            <w:r w:rsidR="002212BD">
              <w:rPr>
                <w:noProof/>
                <w:webHidden/>
              </w:rPr>
              <w:tab/>
            </w:r>
            <w:r w:rsidR="002212BD">
              <w:rPr>
                <w:noProof/>
                <w:webHidden/>
              </w:rPr>
              <w:fldChar w:fldCharType="begin"/>
            </w:r>
            <w:r w:rsidR="002212BD">
              <w:rPr>
                <w:noProof/>
                <w:webHidden/>
              </w:rPr>
              <w:instrText xml:space="preserve"> PAGEREF _Toc210283367 \h </w:instrText>
            </w:r>
            <w:r w:rsidR="002212BD">
              <w:rPr>
                <w:noProof/>
                <w:webHidden/>
              </w:rPr>
            </w:r>
            <w:r w:rsidR="002212BD">
              <w:rPr>
                <w:noProof/>
                <w:webHidden/>
              </w:rPr>
              <w:fldChar w:fldCharType="separate"/>
            </w:r>
            <w:r w:rsidR="00CB73DF">
              <w:rPr>
                <w:noProof/>
                <w:webHidden/>
              </w:rPr>
              <w:t>10</w:t>
            </w:r>
            <w:r w:rsidR="002212BD">
              <w:rPr>
                <w:noProof/>
                <w:webHidden/>
              </w:rPr>
              <w:fldChar w:fldCharType="end"/>
            </w:r>
          </w:hyperlink>
        </w:p>
        <w:p w14:paraId="70E5E2B7" w14:textId="6B481A55" w:rsidR="002212BD" w:rsidRDefault="00916AB4">
          <w:pPr>
            <w:pStyle w:val="Sadraj3"/>
            <w:tabs>
              <w:tab w:val="right" w:leader="dot" w:pos="9062"/>
            </w:tabs>
            <w:rPr>
              <w:rFonts w:eastAsiaTheme="minorEastAsia"/>
              <w:noProof/>
              <w:lang w:eastAsia="hr-HR"/>
            </w:rPr>
          </w:pPr>
          <w:hyperlink w:anchor="_Toc210283368" w:history="1">
            <w:r w:rsidR="002212BD" w:rsidRPr="00D42148">
              <w:rPr>
                <w:rStyle w:val="Hiperveza"/>
                <w:noProof/>
              </w:rPr>
              <w:t>C2.5. Moderno pravosuđe spremno za buduće izazove</w:t>
            </w:r>
            <w:r w:rsidR="002212BD">
              <w:rPr>
                <w:noProof/>
                <w:webHidden/>
              </w:rPr>
              <w:tab/>
            </w:r>
            <w:r w:rsidR="002212BD">
              <w:rPr>
                <w:noProof/>
                <w:webHidden/>
              </w:rPr>
              <w:fldChar w:fldCharType="begin"/>
            </w:r>
            <w:r w:rsidR="002212BD">
              <w:rPr>
                <w:noProof/>
                <w:webHidden/>
              </w:rPr>
              <w:instrText xml:space="preserve"> PAGEREF _Toc210283368 \h </w:instrText>
            </w:r>
            <w:r w:rsidR="002212BD">
              <w:rPr>
                <w:noProof/>
                <w:webHidden/>
              </w:rPr>
            </w:r>
            <w:r w:rsidR="002212BD">
              <w:rPr>
                <w:noProof/>
                <w:webHidden/>
              </w:rPr>
              <w:fldChar w:fldCharType="separate"/>
            </w:r>
            <w:r w:rsidR="00CB73DF">
              <w:rPr>
                <w:noProof/>
                <w:webHidden/>
              </w:rPr>
              <w:t>10</w:t>
            </w:r>
            <w:r w:rsidR="002212BD">
              <w:rPr>
                <w:noProof/>
                <w:webHidden/>
              </w:rPr>
              <w:fldChar w:fldCharType="end"/>
            </w:r>
          </w:hyperlink>
        </w:p>
        <w:p w14:paraId="3E377A65" w14:textId="5E7EA720" w:rsidR="002212BD" w:rsidRDefault="00916AB4">
          <w:pPr>
            <w:pStyle w:val="Sadraj3"/>
            <w:tabs>
              <w:tab w:val="right" w:leader="dot" w:pos="9062"/>
            </w:tabs>
            <w:rPr>
              <w:rFonts w:eastAsiaTheme="minorEastAsia"/>
              <w:noProof/>
              <w:lang w:eastAsia="hr-HR"/>
            </w:rPr>
          </w:pPr>
          <w:hyperlink w:anchor="_Toc210283369" w:history="1">
            <w:r w:rsidR="002212BD" w:rsidRPr="00D42148">
              <w:rPr>
                <w:rStyle w:val="Hiperveza"/>
                <w:noProof/>
              </w:rPr>
              <w:t>C2.9. Jačanje okvira za javnu nabavu</w:t>
            </w:r>
            <w:r w:rsidR="002212BD">
              <w:rPr>
                <w:noProof/>
                <w:webHidden/>
              </w:rPr>
              <w:tab/>
            </w:r>
            <w:r w:rsidR="002212BD">
              <w:rPr>
                <w:noProof/>
                <w:webHidden/>
              </w:rPr>
              <w:fldChar w:fldCharType="begin"/>
            </w:r>
            <w:r w:rsidR="002212BD">
              <w:rPr>
                <w:noProof/>
                <w:webHidden/>
              </w:rPr>
              <w:instrText xml:space="preserve"> PAGEREF _Toc210283369 \h </w:instrText>
            </w:r>
            <w:r w:rsidR="002212BD">
              <w:rPr>
                <w:noProof/>
                <w:webHidden/>
              </w:rPr>
            </w:r>
            <w:r w:rsidR="002212BD">
              <w:rPr>
                <w:noProof/>
                <w:webHidden/>
              </w:rPr>
              <w:fldChar w:fldCharType="separate"/>
            </w:r>
            <w:r w:rsidR="00CB73DF">
              <w:rPr>
                <w:noProof/>
                <w:webHidden/>
              </w:rPr>
              <w:t>11</w:t>
            </w:r>
            <w:r w:rsidR="002212BD">
              <w:rPr>
                <w:noProof/>
                <w:webHidden/>
              </w:rPr>
              <w:fldChar w:fldCharType="end"/>
            </w:r>
          </w:hyperlink>
        </w:p>
        <w:p w14:paraId="715F4E87" w14:textId="311F6917" w:rsidR="002212BD" w:rsidRDefault="00916AB4">
          <w:pPr>
            <w:pStyle w:val="Sadraj2"/>
            <w:tabs>
              <w:tab w:val="left" w:pos="810"/>
              <w:tab w:val="right" w:leader="dot" w:pos="9062"/>
            </w:tabs>
            <w:rPr>
              <w:rFonts w:eastAsiaTheme="minorEastAsia"/>
              <w:noProof/>
              <w:lang w:eastAsia="hr-HR"/>
            </w:rPr>
          </w:pPr>
          <w:hyperlink w:anchor="_Toc210283370" w:history="1">
            <w:r w:rsidR="002212BD" w:rsidRPr="00D42148">
              <w:rPr>
                <w:rStyle w:val="Hiperveza"/>
                <w:rFonts w:ascii="Arial Narrow" w:hAnsi="Arial Narrow"/>
                <w:b/>
                <w:noProof/>
              </w:rPr>
              <w:t>3.</w:t>
            </w:r>
            <w:r w:rsidR="002212BD">
              <w:rPr>
                <w:rFonts w:eastAsiaTheme="minorEastAsia"/>
                <w:noProof/>
                <w:lang w:eastAsia="hr-HR"/>
              </w:rPr>
              <w:tab/>
            </w:r>
            <w:r w:rsidR="002212BD" w:rsidRPr="00D42148">
              <w:rPr>
                <w:rStyle w:val="Hiperveza"/>
                <w:rFonts w:ascii="Arial Narrow" w:hAnsi="Arial Narrow"/>
                <w:b/>
                <w:noProof/>
              </w:rPr>
              <w:t>Obrazovanje, znanost i istraživanje</w:t>
            </w:r>
            <w:r w:rsidR="002212BD">
              <w:rPr>
                <w:noProof/>
                <w:webHidden/>
              </w:rPr>
              <w:tab/>
            </w:r>
            <w:r w:rsidR="002212BD">
              <w:rPr>
                <w:noProof/>
                <w:webHidden/>
              </w:rPr>
              <w:fldChar w:fldCharType="begin"/>
            </w:r>
            <w:r w:rsidR="002212BD">
              <w:rPr>
                <w:noProof/>
                <w:webHidden/>
              </w:rPr>
              <w:instrText xml:space="preserve"> PAGEREF _Toc210283370 \h </w:instrText>
            </w:r>
            <w:r w:rsidR="002212BD">
              <w:rPr>
                <w:noProof/>
                <w:webHidden/>
              </w:rPr>
            </w:r>
            <w:r w:rsidR="002212BD">
              <w:rPr>
                <w:noProof/>
                <w:webHidden/>
              </w:rPr>
              <w:fldChar w:fldCharType="separate"/>
            </w:r>
            <w:r w:rsidR="00CB73DF">
              <w:rPr>
                <w:noProof/>
                <w:webHidden/>
              </w:rPr>
              <w:t>12</w:t>
            </w:r>
            <w:r w:rsidR="002212BD">
              <w:rPr>
                <w:noProof/>
                <w:webHidden/>
              </w:rPr>
              <w:fldChar w:fldCharType="end"/>
            </w:r>
          </w:hyperlink>
        </w:p>
        <w:p w14:paraId="70548913" w14:textId="05F25CFD" w:rsidR="002212BD" w:rsidRDefault="00916AB4">
          <w:pPr>
            <w:pStyle w:val="Sadraj3"/>
            <w:tabs>
              <w:tab w:val="right" w:leader="dot" w:pos="9062"/>
            </w:tabs>
            <w:rPr>
              <w:rFonts w:eastAsiaTheme="minorEastAsia"/>
              <w:noProof/>
              <w:lang w:eastAsia="hr-HR"/>
            </w:rPr>
          </w:pPr>
          <w:hyperlink w:anchor="_Toc210283371" w:history="1">
            <w:r w:rsidR="002212BD" w:rsidRPr="00D42148">
              <w:rPr>
                <w:rStyle w:val="Hiperveza"/>
                <w:noProof/>
              </w:rPr>
              <w:t>C3.1. Reforma obrazovnog sustava</w:t>
            </w:r>
            <w:r w:rsidR="002212BD">
              <w:rPr>
                <w:noProof/>
                <w:webHidden/>
              </w:rPr>
              <w:tab/>
            </w:r>
            <w:r w:rsidR="002212BD">
              <w:rPr>
                <w:noProof/>
                <w:webHidden/>
              </w:rPr>
              <w:fldChar w:fldCharType="begin"/>
            </w:r>
            <w:r w:rsidR="002212BD">
              <w:rPr>
                <w:noProof/>
                <w:webHidden/>
              </w:rPr>
              <w:instrText xml:space="preserve"> PAGEREF _Toc210283371 \h </w:instrText>
            </w:r>
            <w:r w:rsidR="002212BD">
              <w:rPr>
                <w:noProof/>
                <w:webHidden/>
              </w:rPr>
            </w:r>
            <w:r w:rsidR="002212BD">
              <w:rPr>
                <w:noProof/>
                <w:webHidden/>
              </w:rPr>
              <w:fldChar w:fldCharType="separate"/>
            </w:r>
            <w:r w:rsidR="00CB73DF">
              <w:rPr>
                <w:noProof/>
                <w:webHidden/>
              </w:rPr>
              <w:t>12</w:t>
            </w:r>
            <w:r w:rsidR="002212BD">
              <w:rPr>
                <w:noProof/>
                <w:webHidden/>
              </w:rPr>
              <w:fldChar w:fldCharType="end"/>
            </w:r>
          </w:hyperlink>
        </w:p>
        <w:p w14:paraId="761B9DCD" w14:textId="3BD892DC" w:rsidR="002212BD" w:rsidRDefault="00916AB4">
          <w:pPr>
            <w:pStyle w:val="Sadraj2"/>
            <w:tabs>
              <w:tab w:val="left" w:pos="810"/>
              <w:tab w:val="right" w:leader="dot" w:pos="9062"/>
            </w:tabs>
            <w:rPr>
              <w:rFonts w:eastAsiaTheme="minorEastAsia"/>
              <w:noProof/>
              <w:lang w:eastAsia="hr-HR"/>
            </w:rPr>
          </w:pPr>
          <w:hyperlink w:anchor="_Toc210283372" w:history="1">
            <w:r w:rsidR="002212BD" w:rsidRPr="00D42148">
              <w:rPr>
                <w:rStyle w:val="Hiperveza"/>
                <w:rFonts w:ascii="Arial Narrow" w:hAnsi="Arial Narrow"/>
                <w:b/>
                <w:noProof/>
              </w:rPr>
              <w:t>5.</w:t>
            </w:r>
            <w:r w:rsidR="002212BD">
              <w:rPr>
                <w:rFonts w:eastAsiaTheme="minorEastAsia"/>
                <w:noProof/>
                <w:lang w:eastAsia="hr-HR"/>
              </w:rPr>
              <w:tab/>
            </w:r>
            <w:r w:rsidR="002212BD" w:rsidRPr="00D42148">
              <w:rPr>
                <w:rStyle w:val="Hiperveza"/>
                <w:rFonts w:ascii="Arial Narrow" w:hAnsi="Arial Narrow"/>
                <w:b/>
                <w:noProof/>
              </w:rPr>
              <w:t>Zdravstvo</w:t>
            </w:r>
            <w:r w:rsidR="002212BD">
              <w:rPr>
                <w:noProof/>
                <w:webHidden/>
              </w:rPr>
              <w:tab/>
            </w:r>
            <w:r w:rsidR="002212BD">
              <w:rPr>
                <w:noProof/>
                <w:webHidden/>
              </w:rPr>
              <w:fldChar w:fldCharType="begin"/>
            </w:r>
            <w:r w:rsidR="002212BD">
              <w:rPr>
                <w:noProof/>
                <w:webHidden/>
              </w:rPr>
              <w:instrText xml:space="preserve"> PAGEREF _Toc210283372 \h </w:instrText>
            </w:r>
            <w:r w:rsidR="002212BD">
              <w:rPr>
                <w:noProof/>
                <w:webHidden/>
              </w:rPr>
            </w:r>
            <w:r w:rsidR="002212BD">
              <w:rPr>
                <w:noProof/>
                <w:webHidden/>
              </w:rPr>
              <w:fldChar w:fldCharType="separate"/>
            </w:r>
            <w:r w:rsidR="00CB73DF">
              <w:rPr>
                <w:noProof/>
                <w:webHidden/>
              </w:rPr>
              <w:t>13</w:t>
            </w:r>
            <w:r w:rsidR="002212BD">
              <w:rPr>
                <w:noProof/>
                <w:webHidden/>
              </w:rPr>
              <w:fldChar w:fldCharType="end"/>
            </w:r>
          </w:hyperlink>
        </w:p>
        <w:p w14:paraId="1C81C413" w14:textId="5806FC42" w:rsidR="002212BD" w:rsidRDefault="00916AB4">
          <w:pPr>
            <w:pStyle w:val="Sadraj3"/>
            <w:tabs>
              <w:tab w:val="right" w:leader="dot" w:pos="9062"/>
            </w:tabs>
            <w:rPr>
              <w:rFonts w:eastAsiaTheme="minorEastAsia"/>
              <w:noProof/>
              <w:lang w:eastAsia="hr-HR"/>
            </w:rPr>
          </w:pPr>
          <w:hyperlink w:anchor="_Toc210283373" w:history="1">
            <w:r w:rsidR="002212BD" w:rsidRPr="00D42148">
              <w:rPr>
                <w:rStyle w:val="Hiperveza"/>
                <w:noProof/>
              </w:rPr>
              <w:t>C5.1. Jačanje otpornosti zdravstvenog sustava</w:t>
            </w:r>
            <w:r w:rsidR="002212BD">
              <w:rPr>
                <w:noProof/>
                <w:webHidden/>
              </w:rPr>
              <w:tab/>
            </w:r>
            <w:r w:rsidR="002212BD">
              <w:rPr>
                <w:noProof/>
                <w:webHidden/>
              </w:rPr>
              <w:fldChar w:fldCharType="begin"/>
            </w:r>
            <w:r w:rsidR="002212BD">
              <w:rPr>
                <w:noProof/>
                <w:webHidden/>
              </w:rPr>
              <w:instrText xml:space="preserve"> PAGEREF _Toc210283373 \h </w:instrText>
            </w:r>
            <w:r w:rsidR="002212BD">
              <w:rPr>
                <w:noProof/>
                <w:webHidden/>
              </w:rPr>
            </w:r>
            <w:r w:rsidR="002212BD">
              <w:rPr>
                <w:noProof/>
                <w:webHidden/>
              </w:rPr>
              <w:fldChar w:fldCharType="separate"/>
            </w:r>
            <w:r w:rsidR="00CB73DF">
              <w:rPr>
                <w:noProof/>
                <w:webHidden/>
              </w:rPr>
              <w:t>13</w:t>
            </w:r>
            <w:r w:rsidR="002212BD">
              <w:rPr>
                <w:noProof/>
                <w:webHidden/>
              </w:rPr>
              <w:fldChar w:fldCharType="end"/>
            </w:r>
          </w:hyperlink>
        </w:p>
        <w:p w14:paraId="394BD775" w14:textId="6B9AC6C6" w:rsidR="002212BD" w:rsidRDefault="00916AB4">
          <w:pPr>
            <w:pStyle w:val="Sadraj2"/>
            <w:tabs>
              <w:tab w:val="left" w:pos="810"/>
              <w:tab w:val="right" w:leader="dot" w:pos="9062"/>
            </w:tabs>
            <w:rPr>
              <w:rFonts w:eastAsiaTheme="minorEastAsia"/>
              <w:noProof/>
              <w:lang w:eastAsia="hr-HR"/>
            </w:rPr>
          </w:pPr>
          <w:hyperlink w:anchor="_Toc210283374" w:history="1">
            <w:r w:rsidR="002212BD" w:rsidRPr="00D42148">
              <w:rPr>
                <w:rStyle w:val="Hiperveza"/>
                <w:rFonts w:ascii="Arial Narrow" w:hAnsi="Arial Narrow"/>
                <w:b/>
                <w:noProof/>
              </w:rPr>
              <w:t>7.</w:t>
            </w:r>
            <w:r w:rsidR="002212BD">
              <w:rPr>
                <w:rFonts w:eastAsiaTheme="minorEastAsia"/>
                <w:noProof/>
                <w:lang w:eastAsia="hr-HR"/>
              </w:rPr>
              <w:tab/>
            </w:r>
            <w:r w:rsidR="002212BD" w:rsidRPr="00D42148">
              <w:rPr>
                <w:rStyle w:val="Hiperveza"/>
                <w:rFonts w:ascii="Arial Narrow" w:hAnsi="Arial Narrow"/>
                <w:b/>
                <w:noProof/>
              </w:rPr>
              <w:t>REPowerEU</w:t>
            </w:r>
            <w:r w:rsidR="002212BD">
              <w:rPr>
                <w:noProof/>
                <w:webHidden/>
              </w:rPr>
              <w:tab/>
            </w:r>
            <w:r w:rsidR="002212BD">
              <w:rPr>
                <w:noProof/>
                <w:webHidden/>
              </w:rPr>
              <w:fldChar w:fldCharType="begin"/>
            </w:r>
            <w:r w:rsidR="002212BD">
              <w:rPr>
                <w:noProof/>
                <w:webHidden/>
              </w:rPr>
              <w:instrText xml:space="preserve"> PAGEREF _Toc210283374 \h </w:instrText>
            </w:r>
            <w:r w:rsidR="002212BD">
              <w:rPr>
                <w:noProof/>
                <w:webHidden/>
              </w:rPr>
            </w:r>
            <w:r w:rsidR="002212BD">
              <w:rPr>
                <w:noProof/>
                <w:webHidden/>
              </w:rPr>
              <w:fldChar w:fldCharType="separate"/>
            </w:r>
            <w:r w:rsidR="00CB73DF">
              <w:rPr>
                <w:noProof/>
                <w:webHidden/>
              </w:rPr>
              <w:t>14</w:t>
            </w:r>
            <w:r w:rsidR="002212BD">
              <w:rPr>
                <w:noProof/>
                <w:webHidden/>
              </w:rPr>
              <w:fldChar w:fldCharType="end"/>
            </w:r>
          </w:hyperlink>
        </w:p>
        <w:p w14:paraId="2D957314" w14:textId="5465B55F" w:rsidR="002212BD" w:rsidRDefault="00916AB4">
          <w:pPr>
            <w:pStyle w:val="Sadraj3"/>
            <w:tabs>
              <w:tab w:val="right" w:leader="dot" w:pos="9062"/>
            </w:tabs>
            <w:rPr>
              <w:rFonts w:eastAsiaTheme="minorEastAsia"/>
              <w:noProof/>
              <w:lang w:eastAsia="hr-HR"/>
            </w:rPr>
          </w:pPr>
          <w:hyperlink w:anchor="_Toc210283375" w:history="1">
            <w:r w:rsidR="002212BD" w:rsidRPr="00D42148">
              <w:rPr>
                <w:rStyle w:val="Hiperveza"/>
                <w:noProof/>
              </w:rPr>
              <w:t>C7.1. Energetika i održivi promet</w:t>
            </w:r>
            <w:r w:rsidR="002212BD">
              <w:rPr>
                <w:noProof/>
                <w:webHidden/>
              </w:rPr>
              <w:tab/>
            </w:r>
            <w:r w:rsidR="002212BD">
              <w:rPr>
                <w:noProof/>
                <w:webHidden/>
              </w:rPr>
              <w:fldChar w:fldCharType="begin"/>
            </w:r>
            <w:r w:rsidR="002212BD">
              <w:rPr>
                <w:noProof/>
                <w:webHidden/>
              </w:rPr>
              <w:instrText xml:space="preserve"> PAGEREF _Toc210283375 \h </w:instrText>
            </w:r>
            <w:r w:rsidR="002212BD">
              <w:rPr>
                <w:noProof/>
                <w:webHidden/>
              </w:rPr>
            </w:r>
            <w:r w:rsidR="002212BD">
              <w:rPr>
                <w:noProof/>
                <w:webHidden/>
              </w:rPr>
              <w:fldChar w:fldCharType="separate"/>
            </w:r>
            <w:r w:rsidR="00CB73DF">
              <w:rPr>
                <w:noProof/>
                <w:webHidden/>
              </w:rPr>
              <w:t>14</w:t>
            </w:r>
            <w:r w:rsidR="002212BD">
              <w:rPr>
                <w:noProof/>
                <w:webHidden/>
              </w:rPr>
              <w:fldChar w:fldCharType="end"/>
            </w:r>
          </w:hyperlink>
        </w:p>
        <w:p w14:paraId="39BB4520" w14:textId="435831A9" w:rsidR="00FD0361" w:rsidRDefault="00FD0361" w:rsidP="00FD0361">
          <w:r w:rsidRPr="0013208F">
            <w:rPr>
              <w:rFonts w:ascii="Vollkorn" w:hAnsi="Vollkorn"/>
              <w:b/>
              <w:bCs/>
              <w:noProof/>
            </w:rPr>
            <w:fldChar w:fldCharType="end"/>
          </w:r>
        </w:p>
      </w:sdtContent>
    </w:sdt>
    <w:p w14:paraId="6057AF58" w14:textId="77777777" w:rsidR="00FD0361" w:rsidRPr="0068325D" w:rsidRDefault="00FD0361" w:rsidP="00FD0361">
      <w:pPr>
        <w:pStyle w:val="Naslov1"/>
        <w:pageBreakBefore/>
        <w:rPr>
          <w:rFonts w:ascii="Arial Narrow" w:hAnsi="Arial Narrow"/>
          <w:b/>
          <w:color w:val="2F5496" w:themeColor="accent5" w:themeShade="BF"/>
          <w:sz w:val="40"/>
          <w:szCs w:val="40"/>
        </w:rPr>
      </w:pPr>
      <w:bookmarkStart w:id="1" w:name="_Toc143767518"/>
      <w:bookmarkStart w:id="2" w:name="_Toc147073453"/>
      <w:bookmarkStart w:id="3" w:name="_Toc148411846"/>
      <w:bookmarkStart w:id="4" w:name="_Toc148448643"/>
      <w:bookmarkStart w:id="5" w:name="_Toc150789464"/>
      <w:bookmarkStart w:id="6" w:name="_Toc150790837"/>
      <w:bookmarkStart w:id="7" w:name="_Toc190765293"/>
      <w:bookmarkStart w:id="8" w:name="_Toc190765424"/>
      <w:bookmarkStart w:id="9" w:name="_Toc190765613"/>
      <w:bookmarkStart w:id="10" w:name="_Toc210283355"/>
      <w:r w:rsidRPr="0068325D">
        <w:rPr>
          <w:rFonts w:ascii="Arial Narrow" w:hAnsi="Arial Narrow"/>
          <w:b/>
          <w:color w:val="2F5496" w:themeColor="accent5" w:themeShade="BF"/>
          <w:sz w:val="40"/>
          <w:szCs w:val="40"/>
        </w:rPr>
        <w:lastRenderedPageBreak/>
        <w:t>Predgovor</w:t>
      </w:r>
      <w:bookmarkEnd w:id="1"/>
      <w:bookmarkEnd w:id="2"/>
      <w:bookmarkEnd w:id="3"/>
      <w:bookmarkEnd w:id="4"/>
      <w:bookmarkEnd w:id="5"/>
      <w:bookmarkEnd w:id="6"/>
      <w:bookmarkEnd w:id="7"/>
      <w:bookmarkEnd w:id="8"/>
      <w:bookmarkEnd w:id="9"/>
      <w:bookmarkEnd w:id="10"/>
    </w:p>
    <w:p w14:paraId="1EEEB131" w14:textId="77777777" w:rsidR="00FD0361" w:rsidRDefault="00FD0361" w:rsidP="00FD0361">
      <w:pPr>
        <w:spacing w:after="0"/>
        <w:jc w:val="both"/>
        <w:rPr>
          <w:rFonts w:ascii="Vollkorn" w:hAnsi="Vollkorn" w:cs="Times New Roman"/>
        </w:rPr>
      </w:pPr>
    </w:p>
    <w:p w14:paraId="03A13DB5"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 xml:space="preserve">Nacionalni plan oporavka i otpornosti 2021.-2026. (NPOO) Vijeće EU-a usvojilo je 28. srpnja 2021. Provedbenom odlukom o odobrenju ocjene NPOO-a Hrvatske. </w:t>
      </w:r>
    </w:p>
    <w:p w14:paraId="5BC8F316" w14:textId="77777777" w:rsidR="00232F3A" w:rsidRPr="00232F3A" w:rsidRDefault="00232F3A" w:rsidP="00232F3A">
      <w:pPr>
        <w:spacing w:after="0"/>
        <w:jc w:val="both"/>
        <w:rPr>
          <w:rFonts w:ascii="Vollkorn" w:hAnsi="Vollkorn" w:cs="Times New Roman"/>
        </w:rPr>
      </w:pPr>
    </w:p>
    <w:p w14:paraId="472284E2"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Inicijalni NPOO s procijenjenim troškom od 6,4 milijardi eura donijet je s ciljem da se osigura socio-ekonomski oporavak i dugoročni razvoj Hrvatske nakon pandemije COVID-19 te obnova područja teško oštećenih u dva potresa koja su 2020. godine pogodila središnju Hrvatsku, s posljedicama u Zagrebu i okolici te na Banovini. U skladu s Uredbom o Mehanizmu za oporavak i otpornost (dalje u tekstu: Uredba o uspostavi RRF-a), 31. kolovoza 2023. Hrvatska je Europskoj komisiji dostavila prvi Dodatak NPOO-u, odnosno izmijenjeni, ambiciozniji NPOO koji je uključio i poglavlje REPowerEU, a potom u svibnju 2025. i drugi Dodatak koji se odnosio na ciljane i ograničene prilagodbe postojećeg NPOO-a sukladno članku 21. Uredbe o uspostavi RRF-a, kako bi se osiguralo da se reforme i povezane investicije provedu sukladno rokovima koji su definirani zakonodavnim okvirom kojim je uspostavljen Mehanizam za oporavak i otpornost (RRF). Ukupna vrijednost plana ostala je nepromijenjena i iznosi 10,04 milijardi eura.</w:t>
      </w:r>
    </w:p>
    <w:p w14:paraId="1250AF8A" w14:textId="77777777" w:rsidR="00232F3A" w:rsidRPr="00232F3A" w:rsidRDefault="00232F3A" w:rsidP="00232F3A">
      <w:pPr>
        <w:spacing w:after="0"/>
        <w:jc w:val="both"/>
        <w:rPr>
          <w:rFonts w:ascii="Vollkorn" w:hAnsi="Vollkorn" w:cs="Times New Roman"/>
        </w:rPr>
      </w:pPr>
    </w:p>
    <w:p w14:paraId="3C6B0804"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Glavni ciljevi izrade ovog trećeg po redu Dodatka NPOO-u odnose se na daljnje ciljane prilagodbe postojećeg NPOO-a kako bi se osiguralo da ciljevi i mjere budu provedeni do 31. kolovoza 2026. i da se zadnji Zahtjev za plaćanje prema Europskoj komisiji podnese najkasnije do 30. rujna 2026. godine.</w:t>
      </w:r>
    </w:p>
    <w:p w14:paraId="711F54D8" w14:textId="77777777" w:rsidR="00232F3A" w:rsidRPr="00232F3A" w:rsidRDefault="00232F3A" w:rsidP="00232F3A">
      <w:pPr>
        <w:spacing w:after="0"/>
        <w:jc w:val="both"/>
        <w:rPr>
          <w:rFonts w:ascii="Vollkorn" w:hAnsi="Vollkorn" w:cs="Times New Roman"/>
        </w:rPr>
      </w:pPr>
    </w:p>
    <w:p w14:paraId="5A06E90A"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Europska komisija objavila je u lipnju ove godine smjernice državama članicama kako pojednostaviti svoje nacionalne planove oporavka i otpornosti kako bi se osiguralo ispunjenje gore navedenih rokova te je u skladu s navedenim pripremljen Dodatak NPOO-u koji uključuje sljedeće:</w:t>
      </w:r>
    </w:p>
    <w:p w14:paraId="0A6D8D36"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pojednostavljenje opisnog dijela mjera što ne utječe niti na ambiciju niti na iznos raspoložive alokacije već doprinosi smanjenju administrativnog tereta</w:t>
      </w:r>
    </w:p>
    <w:p w14:paraId="27CF00DF"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brisanje mjera koje se ne mogu provesti u zadanim okvirima radi objektivnih okolnosti</w:t>
      </w:r>
    </w:p>
    <w:p w14:paraId="4B6143F4"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 xml:space="preserve">preraspodjelu sredstava u dokapitalizaciju HBOR-a za podršku strateškim digitalnim i zelenim ulaganjima usklađenim s nacionalnim i EU prioritetima i s ciljevima </w:t>
      </w:r>
      <w:r>
        <w:rPr>
          <w:rFonts w:ascii="Vollkorn" w:hAnsi="Vollkorn" w:cs="Times New Roman"/>
        </w:rPr>
        <w:t>RRF-a</w:t>
      </w:r>
    </w:p>
    <w:p w14:paraId="6D78B26B"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preraspodjelu sredstava u Fond za obranu i sigurnost kojim će, za račun RH, upravljati HBOR</w:t>
      </w:r>
    </w:p>
    <w:p w14:paraId="4A61975A"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na ulaganja u program razvoja javne odvodnje i javne vodoopskrbe</w:t>
      </w:r>
    </w:p>
    <w:p w14:paraId="1CF82181"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prilagodbu određenih mjera kojima je moguće prilagoditi opseg i/ili vrstu dokaznog dokumenta koji opravdava ukupnu ambiciju</w:t>
      </w:r>
    </w:p>
    <w:p w14:paraId="762A021D" w14:textId="77777777" w:rsidR="006E3AF5" w:rsidRPr="00C22530" w:rsidRDefault="006E3AF5" w:rsidP="006E3AF5">
      <w:pPr>
        <w:numPr>
          <w:ilvl w:val="0"/>
          <w:numId w:val="50"/>
        </w:numPr>
        <w:spacing w:after="0"/>
        <w:jc w:val="both"/>
        <w:rPr>
          <w:rFonts w:ascii="Vollkorn" w:hAnsi="Vollkorn" w:cs="Times New Roman"/>
        </w:rPr>
      </w:pPr>
      <w:r w:rsidRPr="00C22530">
        <w:rPr>
          <w:rFonts w:ascii="Vollkorn" w:hAnsi="Vollkorn" w:cs="Times New Roman"/>
        </w:rPr>
        <w:t>brisanje pokazatelja koji su suvišni (npr. više pokazatelja na razini iste mjere/projekta, cilj reforme je ispunjen i/ili pokazatelja koji nisu vezani uz specifične preporuke Europske komisije).</w:t>
      </w:r>
    </w:p>
    <w:p w14:paraId="2AA843FB" w14:textId="77777777" w:rsidR="00232F3A" w:rsidRPr="00232F3A" w:rsidRDefault="00232F3A" w:rsidP="00232F3A">
      <w:pPr>
        <w:spacing w:after="0"/>
        <w:jc w:val="both"/>
        <w:rPr>
          <w:rFonts w:ascii="Vollkorn" w:hAnsi="Vollkorn" w:cs="Times New Roman"/>
        </w:rPr>
      </w:pPr>
    </w:p>
    <w:p w14:paraId="1444BF6A"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 xml:space="preserve">Svim predloženim izmjenama, zadržava se postojeća razina ambicioznosti u pogledu iskorištenja ukupne alokacije sredstava dodijeljene za provedbu NPOO-a. </w:t>
      </w:r>
    </w:p>
    <w:p w14:paraId="2C700712" w14:textId="77777777" w:rsidR="00232F3A" w:rsidRPr="00232F3A" w:rsidRDefault="00232F3A" w:rsidP="00232F3A">
      <w:pPr>
        <w:spacing w:after="0"/>
        <w:jc w:val="both"/>
        <w:rPr>
          <w:rFonts w:ascii="Vollkorn" w:hAnsi="Vollkorn" w:cs="Times New Roman"/>
        </w:rPr>
      </w:pPr>
    </w:p>
    <w:p w14:paraId="60CC14E7" w14:textId="4A4CADC1" w:rsidR="00232F3A" w:rsidRPr="00232F3A" w:rsidRDefault="00232F3A" w:rsidP="00232F3A">
      <w:pPr>
        <w:spacing w:after="0"/>
        <w:jc w:val="both"/>
        <w:rPr>
          <w:rFonts w:ascii="Vollkorn" w:hAnsi="Vollkorn" w:cs="Times New Roman"/>
        </w:rPr>
      </w:pPr>
      <w:r w:rsidRPr="00232F3A">
        <w:rPr>
          <w:rFonts w:ascii="Vollkorn" w:hAnsi="Vollkorn" w:cs="Times New Roman"/>
        </w:rPr>
        <w:t xml:space="preserve">Dosadašnja provedba pokazuje da Hrvatska sve predviđene reforme i ulaganja ostvaruje učinkovito. Nakon intenzivnog rada svih resora i drugih sudionika u provedbi NPOO-a, do sada je ukupno ispunjeno 260 pokazatelja (od ukupno 436), od čega je Europska komisija već potvrdila uspješno izvršenje za 183 reformskih i investicijskih pokazatelja od planiranih 183 kroz prvih šest realiziranih zahtjeva za isplatu, temeljem kojih je Hrvatskoj uplaćeno preko 5,3 milijardi eura za provedbu reformi i investicija. Reforme i ulaganja povezani s ovim isplatama potaknut će pozitivne promjene za hrvatske građane i poduzeća, posebno u područjima zdravstva, borbe protiv korupcije, istraživanja geotermalne energije i razvoja vodika, upravljanja vodnim resursima, otpornosti na prirodne katastrofe, elektroenergetskih mreža na otocima i energetske sigurnosti, cjelovite obnove zgrada, uključujući energetsku obnovu nakon potresa. </w:t>
      </w:r>
      <w:r w:rsidRPr="00232F3A">
        <w:rPr>
          <w:rFonts w:ascii="Vollkorn" w:hAnsi="Vollkorn" w:cs="Times New Roman"/>
        </w:rPr>
        <w:lastRenderedPageBreak/>
        <w:t>Sredstva se koriste i za izgradnju dječjih vrtića, osnovnih škola, dvorana, centara za starije osobe, turističke i prometne infrastrukture, kao i projekata u području znanosti</w:t>
      </w:r>
      <w:r w:rsidR="003A0925">
        <w:rPr>
          <w:rFonts w:ascii="Vollkorn" w:hAnsi="Vollkorn" w:cs="Times New Roman"/>
        </w:rPr>
        <w:t xml:space="preserve">, </w:t>
      </w:r>
      <w:r w:rsidRPr="00232F3A">
        <w:rPr>
          <w:rFonts w:ascii="Vollkorn" w:hAnsi="Vollkorn" w:cs="Times New Roman"/>
        </w:rPr>
        <w:t>istraživanj</w:t>
      </w:r>
      <w:r w:rsidR="003A0925">
        <w:rPr>
          <w:rFonts w:ascii="Vollkorn" w:hAnsi="Vollkorn" w:cs="Times New Roman"/>
        </w:rPr>
        <w:t>a</w:t>
      </w:r>
      <w:r w:rsidRPr="00232F3A">
        <w:rPr>
          <w:rFonts w:ascii="Vollkorn" w:hAnsi="Vollkorn" w:cs="Times New Roman"/>
        </w:rPr>
        <w:t xml:space="preserve"> i razvoj</w:t>
      </w:r>
      <w:r w:rsidR="003A0925">
        <w:rPr>
          <w:rFonts w:ascii="Vollkorn" w:hAnsi="Vollkorn" w:cs="Times New Roman"/>
        </w:rPr>
        <w:t>a</w:t>
      </w:r>
      <w:r w:rsidRPr="00232F3A">
        <w:rPr>
          <w:rFonts w:ascii="Vollkorn" w:hAnsi="Vollkorn" w:cs="Times New Roman"/>
        </w:rPr>
        <w:t>.</w:t>
      </w:r>
    </w:p>
    <w:p w14:paraId="104ADA2E" w14:textId="77777777" w:rsidR="00232F3A" w:rsidRPr="00232F3A" w:rsidRDefault="00232F3A" w:rsidP="00232F3A">
      <w:pPr>
        <w:spacing w:after="0"/>
        <w:jc w:val="both"/>
        <w:rPr>
          <w:rFonts w:ascii="Vollkorn" w:hAnsi="Vollkorn" w:cs="Times New Roman"/>
        </w:rPr>
      </w:pPr>
    </w:p>
    <w:p w14:paraId="22A0DEA5" w14:textId="20640B34" w:rsidR="00232F3A" w:rsidRPr="00232F3A" w:rsidRDefault="00232F3A" w:rsidP="00232F3A">
      <w:pPr>
        <w:spacing w:after="0"/>
        <w:jc w:val="both"/>
        <w:rPr>
          <w:rFonts w:ascii="Vollkorn" w:hAnsi="Vollkorn" w:cs="Times New Roman"/>
        </w:rPr>
      </w:pPr>
      <w:r w:rsidRPr="00232F3A">
        <w:rPr>
          <w:rFonts w:ascii="Vollkorn" w:hAnsi="Vollkorn" w:cs="Times New Roman"/>
        </w:rPr>
        <w:t xml:space="preserve">U srpnju 2025. Hrvatska je podnijela i sedmi zahtjev za isplatu na temelju svih 53 reformskih i investicijskih pokazatelja, u iznosu od preko 1 milijarde eura. Trenutno je u tijeku ocjenjivanje i tog zahtjeva od strane Komisije, prema uobičajenoj službenoj proceduri, slijedom čega očekujemo uplatu sedme tranše do kraja ove godine. </w:t>
      </w:r>
      <w:bookmarkStart w:id="11" w:name="_Hlk210302209"/>
      <w:r w:rsidRPr="00232F3A">
        <w:rPr>
          <w:rFonts w:ascii="Vollkorn" w:hAnsi="Vollkorn" w:cs="Times New Roman"/>
        </w:rPr>
        <w:t xml:space="preserve">Sredstva </w:t>
      </w:r>
      <w:r w:rsidR="00A60D4E">
        <w:rPr>
          <w:rFonts w:ascii="Vollkorn" w:hAnsi="Vollkorn" w:cs="Times New Roman"/>
        </w:rPr>
        <w:t xml:space="preserve">se odnose </w:t>
      </w:r>
      <w:bookmarkEnd w:id="11"/>
      <w:r w:rsidR="00A60D4E">
        <w:rPr>
          <w:rFonts w:ascii="Vollkorn" w:hAnsi="Vollkorn" w:cs="Times New Roman"/>
        </w:rPr>
        <w:t>na</w:t>
      </w:r>
      <w:r w:rsidRPr="00232F3A">
        <w:rPr>
          <w:rFonts w:ascii="Vollkorn" w:hAnsi="Vollkorn" w:cs="Times New Roman"/>
        </w:rPr>
        <w:t xml:space="preserve"> izgradnju dječjih vrtića, osnovnih škola, centara za starije osobe, zatim turističke, zdravstvene i prometne infrastrukture, projekte na području energetike, vodoopskrbe, turizma, znanosti, obnove od potresa.</w:t>
      </w:r>
    </w:p>
    <w:p w14:paraId="108A21CE" w14:textId="77777777" w:rsidR="00232F3A" w:rsidRPr="00232F3A" w:rsidRDefault="00232F3A" w:rsidP="00232F3A">
      <w:pPr>
        <w:spacing w:after="0"/>
        <w:jc w:val="both"/>
        <w:rPr>
          <w:rFonts w:ascii="Vollkorn" w:hAnsi="Vollkorn" w:cs="Times New Roman"/>
        </w:rPr>
      </w:pPr>
    </w:p>
    <w:p w14:paraId="1E3FA8B7" w14:textId="77777777" w:rsidR="00232F3A" w:rsidRPr="00232F3A" w:rsidRDefault="00232F3A" w:rsidP="00232F3A">
      <w:pPr>
        <w:spacing w:after="0"/>
        <w:jc w:val="both"/>
        <w:rPr>
          <w:rFonts w:ascii="Vollkorn" w:hAnsi="Vollkorn" w:cs="Times New Roman"/>
        </w:rPr>
      </w:pPr>
      <w:r w:rsidRPr="00232F3A">
        <w:rPr>
          <w:rFonts w:ascii="Vollkorn" w:hAnsi="Vollkorn" w:cs="Times New Roman"/>
        </w:rPr>
        <w:t>Uspješna provedba NPOO-a doprinosi stalnom porastu BDP-u Hrvatske, koji prema zadnjim podacima u prvih šest mjeseci 2025. bilježi realni rast od 3,2% u odnosu na isto razdoblje prošle godine. Također, svim dosadašnjim postignućima ostvaren je i napredak od ne-investicijskog rejtinga do A kategorije kreditnog rejtinga koji je ostvaren rekordno brzo u odnosu na druge zemlje, što je veliko priznanje svim naporima, poduzetim reformama i postignutim rezultatima. Ovaj revidirani plan predviđa doprinos od 37,21% klimatskim mjerama, uključujući poglavlje REPowerEU, dok poglavlje REPowerEU pojedinačno doprinosi klimatskim ciljevima u iznosu od 60,93%, čime se premašuje minimalni prag od 37% kako je zajamčeno Uredbom o uspostavi RRF-a. Digitalne aktivnosti također su iznad referentne vrijednosti RFF-a, s 21,07% planiranih rashoda, isključujući poglavlje REPowerEU. NPOO također pridonosi horizontalnim prioritetima, odnosno očuvanju jednakosti i socijalne uključenosti, demografskoj revitalizaciji te teritorijalnoj koheziji.</w:t>
      </w:r>
    </w:p>
    <w:p w14:paraId="65F07CE4" w14:textId="77777777" w:rsidR="00FD0361" w:rsidRPr="00C7161B" w:rsidRDefault="00FD0361" w:rsidP="00FD0361">
      <w:pPr>
        <w:spacing w:after="0"/>
        <w:jc w:val="both"/>
        <w:rPr>
          <w:rFonts w:ascii="Vollkorn" w:hAnsi="Vollkorn" w:cs="Times New Roman"/>
        </w:rPr>
      </w:pPr>
    </w:p>
    <w:p w14:paraId="55F42472" w14:textId="77777777" w:rsidR="00FD0361" w:rsidRDefault="00FD0361" w:rsidP="00FD0361">
      <w:pPr>
        <w:spacing w:after="0"/>
        <w:jc w:val="center"/>
        <w:rPr>
          <w:rFonts w:ascii="Arial Narrow" w:hAnsi="Arial Narrow"/>
          <w:sz w:val="48"/>
          <w:szCs w:val="40"/>
        </w:rPr>
        <w:sectPr w:rsidR="00FD0361" w:rsidSect="00C10EFA">
          <w:footerReference w:type="default" r:id="rId9"/>
          <w:pgSz w:w="11906" w:h="16838"/>
          <w:pgMar w:top="1417" w:right="1417" w:bottom="1417" w:left="1417" w:header="708" w:footer="708" w:gutter="0"/>
          <w:cols w:space="708"/>
          <w:docGrid w:linePitch="360"/>
        </w:sectPr>
      </w:pPr>
    </w:p>
    <w:p w14:paraId="12271FA7" w14:textId="77777777" w:rsidR="00FD0361" w:rsidRPr="00B069FE" w:rsidRDefault="00FD0361" w:rsidP="00FD0361">
      <w:pPr>
        <w:pStyle w:val="Naslov1"/>
        <w:rPr>
          <w:rFonts w:ascii="Arial Narrow" w:hAnsi="Arial Narrow"/>
          <w:b/>
          <w:color w:val="2F5496" w:themeColor="accent5" w:themeShade="BF"/>
          <w:sz w:val="40"/>
          <w:szCs w:val="40"/>
        </w:rPr>
      </w:pPr>
      <w:bookmarkStart w:id="12" w:name="_Toc210283356"/>
      <w:r w:rsidRPr="00B069FE">
        <w:rPr>
          <w:rFonts w:ascii="Arial Narrow" w:hAnsi="Arial Narrow"/>
          <w:b/>
          <w:color w:val="2F5496" w:themeColor="accent5" w:themeShade="BF"/>
          <w:sz w:val="40"/>
          <w:szCs w:val="40"/>
        </w:rPr>
        <w:lastRenderedPageBreak/>
        <w:t>UVOD</w:t>
      </w:r>
      <w:bookmarkEnd w:id="12"/>
    </w:p>
    <w:p w14:paraId="01F61546" w14:textId="77777777" w:rsidR="00FD0361" w:rsidRPr="0060234A" w:rsidRDefault="00FD0361" w:rsidP="00FD0361">
      <w:pPr>
        <w:spacing w:after="0"/>
        <w:rPr>
          <w:rFonts w:ascii="Arial Narrow" w:hAnsi="Arial Narrow"/>
          <w:b/>
          <w:color w:val="2F5496" w:themeColor="accent5" w:themeShade="BF"/>
          <w:sz w:val="40"/>
          <w:szCs w:val="40"/>
        </w:rPr>
      </w:pPr>
    </w:p>
    <w:p w14:paraId="589ADC78" w14:textId="77777777" w:rsidR="00FD0361" w:rsidRPr="0068325D" w:rsidRDefault="00FD0361" w:rsidP="00212744">
      <w:pPr>
        <w:pStyle w:val="Naslov2"/>
        <w:keepNext w:val="0"/>
        <w:keepLines w:val="0"/>
        <w:numPr>
          <w:ilvl w:val="0"/>
          <w:numId w:val="4"/>
        </w:numPr>
        <w:spacing w:before="0"/>
        <w:contextualSpacing/>
        <w:rPr>
          <w:rFonts w:ascii="Arial Narrow" w:hAnsi="Arial Narrow"/>
          <w:b/>
          <w:color w:val="2F5496" w:themeColor="accent5" w:themeShade="BF"/>
          <w:sz w:val="36"/>
          <w:szCs w:val="36"/>
        </w:rPr>
      </w:pPr>
      <w:bookmarkStart w:id="13" w:name="_Toc210283357"/>
      <w:bookmarkStart w:id="14" w:name="_Hlk196737510"/>
      <w:r w:rsidRPr="0068325D">
        <w:rPr>
          <w:rFonts w:ascii="Arial Narrow" w:hAnsi="Arial Narrow"/>
          <w:b/>
          <w:color w:val="2F5496" w:themeColor="accent5" w:themeShade="BF"/>
          <w:sz w:val="36"/>
          <w:szCs w:val="36"/>
        </w:rPr>
        <w:t>Opći ciljevi</w:t>
      </w:r>
      <w:bookmarkEnd w:id="13"/>
    </w:p>
    <w:bookmarkEnd w:id="14"/>
    <w:p w14:paraId="4808D0B8" w14:textId="77777777" w:rsidR="00FD0361" w:rsidRDefault="00FD0361" w:rsidP="00FD0361">
      <w:pPr>
        <w:spacing w:after="0"/>
        <w:jc w:val="both"/>
        <w:rPr>
          <w:rFonts w:ascii="Times New Roman" w:hAnsi="Times New Roman" w:cs="Times New Roman"/>
        </w:rPr>
      </w:pPr>
    </w:p>
    <w:p w14:paraId="01760D2E"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 xml:space="preserve">Glavni ciljevi izrade trećeg Dodatka NPOO-u odnose se na ciljane i ograničene prilagodbe postojećeg NPOO-a sukladno članku 21. Uredbe o uspostavi RRF-a, kako bi se osiguralo da se sve predložene reforme i povezane investicije provedu sukladno rokovima koji su definirani zakonodavnim okvirom kojim je uspostavljen RRF. </w:t>
      </w:r>
    </w:p>
    <w:p w14:paraId="28E444FA" w14:textId="77777777" w:rsidR="00854A67" w:rsidRPr="00854A67" w:rsidRDefault="00854A67" w:rsidP="00854A67">
      <w:pPr>
        <w:tabs>
          <w:tab w:val="left" w:pos="6598"/>
        </w:tabs>
        <w:spacing w:after="0"/>
        <w:jc w:val="both"/>
        <w:rPr>
          <w:rFonts w:ascii="Vollkorn" w:hAnsi="Vollkorn" w:cs="Times New Roman"/>
        </w:rPr>
      </w:pPr>
    </w:p>
    <w:p w14:paraId="5836E531"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Predložene izmjene odnose se na administrativne ili tehničke prilagodbe, prilagodbe rokova ili dorade zahtjeva koji su stavljeni pred Hrvatsku, a koji se u trenutku pripreme NPOO-a nisu mogli uzeti u obzir prilikom definiranja ključnih etapa i ciljnih vrijednosti u Provedbenoj odluci Vijeća o odobrenju ocjene plana za oporavak i otpornost Hrvatske.</w:t>
      </w:r>
    </w:p>
    <w:p w14:paraId="4D035AE2" w14:textId="77777777" w:rsidR="00854A67" w:rsidRPr="00854A67" w:rsidRDefault="00854A67" w:rsidP="00854A67">
      <w:pPr>
        <w:tabs>
          <w:tab w:val="left" w:pos="6598"/>
        </w:tabs>
        <w:spacing w:after="0"/>
        <w:jc w:val="both"/>
        <w:rPr>
          <w:rFonts w:ascii="Vollkorn" w:hAnsi="Vollkorn" w:cs="Times New Roman"/>
        </w:rPr>
      </w:pPr>
    </w:p>
    <w:p w14:paraId="14C27C9A"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 xml:space="preserve">Dio izmjena proizlazi iz promijenjenih objektivnih okolnosti koje su proizašle iz provedbe NPOO-a. </w:t>
      </w:r>
    </w:p>
    <w:p w14:paraId="0432D406" w14:textId="77777777" w:rsidR="00854A67" w:rsidRPr="00854A67" w:rsidRDefault="00854A67" w:rsidP="00854A67">
      <w:pPr>
        <w:tabs>
          <w:tab w:val="left" w:pos="6598"/>
        </w:tabs>
        <w:spacing w:after="0"/>
        <w:jc w:val="both"/>
        <w:rPr>
          <w:rFonts w:ascii="Vollkorn" w:hAnsi="Vollkorn" w:cs="Times New Roman"/>
        </w:rPr>
      </w:pPr>
    </w:p>
    <w:p w14:paraId="2CFCA6E0" w14:textId="2688D1FF"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Naime, promjene tržišnih okolnosti u odnosu na okolnosti iz razdoblja pregovaranja i usvajanja NPOO mjera, utjecale su i nadalje utječu na nemogućnost ostvarenja pojedinih ciljanih vrijednosti. Značajni porasta cijena izazvanih inflacijom i globalnom energetskom krizom, posebno rast troškova energije, sirovina i usluga povezano s ruskom agresijom na Ukrajinu utječe i na porast vrijednosti investicijskih projekata. Pored više opće stope inflacije, porast cijena posebice je vidljiv u pogledu cijena građevinskih radova i usluga. Pored globalnih kretanja, rastu cijena građevinskih usluga u Hrvatskoj pridonijela su i dva snažna potresa zabilježena na području grada Zagreba i središnje Hrvatske koja su utjecala na rast potražnje i općenito porast troškova investicijskih projekata što znači da poduzetnicima sada trebaju veća financijska sredstva kako bi realizirali projekte. Porast prosječne vrijednosti investicija, unatoč činjenici da je s istima realiziran planirani volumen investicija, negativno utječe na broj projekta koje je moguće ostvariti s raspoloživim NPOO sredstvima. Dodatni snažni negativni utjecaj na ostvarenje dijela ciljanih vrijednosti imao je i rast tržišnih kamatnih stopa zbog čega je primjerice HAMAG</w:t>
      </w:r>
      <w:r w:rsidR="00D43572">
        <w:rPr>
          <w:rFonts w:ascii="Vollkorn" w:hAnsi="Vollkorn" w:cs="Times New Roman"/>
        </w:rPr>
        <w:t>-</w:t>
      </w:r>
      <w:r w:rsidRPr="00854A67">
        <w:rPr>
          <w:rFonts w:ascii="Vollkorn" w:hAnsi="Vollkorn" w:cs="Times New Roman"/>
        </w:rPr>
        <w:t xml:space="preserve">BICRO odobrio manji broj subvencija kamata nego što je inicijalno planirao, jer su odobrene subvencije bile većeg iznosa nego što je </w:t>
      </w:r>
      <w:r w:rsidR="005F09C2">
        <w:rPr>
          <w:rFonts w:ascii="Vollkorn" w:hAnsi="Vollkorn" w:cs="Times New Roman"/>
        </w:rPr>
        <w:t>bilo</w:t>
      </w:r>
      <w:r w:rsidRPr="00854A67">
        <w:rPr>
          <w:rFonts w:ascii="Vollkorn" w:hAnsi="Vollkorn" w:cs="Times New Roman"/>
        </w:rPr>
        <w:t xml:space="preserve"> planirano. Ujedno, rast tržišnih kamatnih stopa utjecao je i na promjene u interesu gospodarskih subjekata prema pojedinim vrstama financijskih instrumenata. </w:t>
      </w:r>
    </w:p>
    <w:p w14:paraId="739A97CB" w14:textId="77777777" w:rsidR="00854A67" w:rsidRPr="00854A67" w:rsidRDefault="00854A67" w:rsidP="00854A67">
      <w:pPr>
        <w:tabs>
          <w:tab w:val="left" w:pos="6598"/>
        </w:tabs>
        <w:spacing w:after="0"/>
        <w:jc w:val="both"/>
        <w:rPr>
          <w:rFonts w:ascii="Vollkorn" w:hAnsi="Vollkorn" w:cs="Times New Roman"/>
        </w:rPr>
      </w:pPr>
    </w:p>
    <w:p w14:paraId="0CBE3E56"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Cilj je dodatno potaknuti digitalizaciju hrvatskog gospodarstva i usmjeriti ulaganja u digitalne projekte koji su u skladu s nacionalnim i europskim prioritetima, uključujući inovacije, napredne tehnologije i jačanje konkurentnosti.</w:t>
      </w:r>
    </w:p>
    <w:p w14:paraId="796A18D2" w14:textId="77777777" w:rsidR="00854A67" w:rsidRPr="00854A67" w:rsidRDefault="00854A67" w:rsidP="00854A67">
      <w:pPr>
        <w:tabs>
          <w:tab w:val="left" w:pos="6598"/>
        </w:tabs>
        <w:spacing w:after="0"/>
        <w:jc w:val="both"/>
        <w:rPr>
          <w:rFonts w:ascii="Vollkorn" w:hAnsi="Vollkorn" w:cs="Times New Roman"/>
        </w:rPr>
      </w:pPr>
    </w:p>
    <w:p w14:paraId="7647173D"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S obzirom na to da potrošnja sredstava ovisi o iskazanom interesu korisnika koje varira zbog brze promjene digitalnog okruženja i promijenjenih okolnosti u odnosu na razdoblje kada se NPOO pripremao predlaže se usvajanje prilagođenih pokazatelja koji bolje odražavaju izravni učinak reformi uzimajući u obzir šire makroekonomske ili tržišne okolnosti, kao i preraspodjelu sredstava s onih za koje se pokazalo da projekti nisu troškovno prihvatljivi ili zahtijevaju duže razdoblje provedbe.</w:t>
      </w:r>
    </w:p>
    <w:p w14:paraId="20536F2E" w14:textId="77777777" w:rsidR="00854A67" w:rsidRPr="00854A67" w:rsidRDefault="00854A67" w:rsidP="00854A67">
      <w:pPr>
        <w:tabs>
          <w:tab w:val="left" w:pos="6598"/>
        </w:tabs>
        <w:spacing w:after="0"/>
        <w:jc w:val="both"/>
        <w:rPr>
          <w:rFonts w:ascii="Vollkorn" w:hAnsi="Vollkorn" w:cs="Times New Roman"/>
        </w:rPr>
      </w:pPr>
    </w:p>
    <w:p w14:paraId="3BDD0078"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Ovaj Dodatak NPOO-u predstavlja i plan preraspodjele raspoloživih sredstva za ostvarivanje sljedećih ciljeva koji ujedno predstavljaju i strateške politike Vlade:</w:t>
      </w:r>
    </w:p>
    <w:p w14:paraId="2867BD62" w14:textId="77777777" w:rsidR="00854A67" w:rsidRPr="00854A67" w:rsidRDefault="00854A67" w:rsidP="00854A67">
      <w:pPr>
        <w:pStyle w:val="Odlomakpopisa"/>
        <w:numPr>
          <w:ilvl w:val="0"/>
          <w:numId w:val="35"/>
        </w:numPr>
        <w:tabs>
          <w:tab w:val="left" w:pos="6598"/>
        </w:tabs>
        <w:spacing w:after="0"/>
        <w:jc w:val="both"/>
        <w:rPr>
          <w:rFonts w:ascii="Vollkorn" w:hAnsi="Vollkorn" w:cs="Times New Roman"/>
        </w:rPr>
      </w:pPr>
      <w:r w:rsidRPr="00854A67">
        <w:rPr>
          <w:rFonts w:ascii="Vollkorn" w:hAnsi="Vollkorn" w:cs="Times New Roman"/>
        </w:rPr>
        <w:lastRenderedPageBreak/>
        <w:t>Dokapitalizacija HBOR-a za podršku strateškim digitalnim i zelenim ulaganjima</w:t>
      </w:r>
    </w:p>
    <w:p w14:paraId="2ED91E83" w14:textId="77777777" w:rsidR="00854A67" w:rsidRPr="00854A67" w:rsidRDefault="00854A67" w:rsidP="00854A67">
      <w:pPr>
        <w:pStyle w:val="Odlomakpopisa"/>
        <w:numPr>
          <w:ilvl w:val="0"/>
          <w:numId w:val="35"/>
        </w:numPr>
        <w:tabs>
          <w:tab w:val="left" w:pos="6598"/>
        </w:tabs>
        <w:spacing w:after="0"/>
        <w:jc w:val="both"/>
        <w:rPr>
          <w:rFonts w:ascii="Vollkorn" w:hAnsi="Vollkorn" w:cs="Times New Roman"/>
        </w:rPr>
      </w:pPr>
      <w:r w:rsidRPr="00854A67">
        <w:rPr>
          <w:rFonts w:ascii="Vollkorn" w:hAnsi="Vollkorn" w:cs="Times New Roman"/>
        </w:rPr>
        <w:t>Uspostava Fonda za obranu i sigurnost</w:t>
      </w:r>
    </w:p>
    <w:p w14:paraId="5A744D1F" w14:textId="77777777" w:rsidR="00854A67" w:rsidRPr="00854A67" w:rsidRDefault="00854A67" w:rsidP="00854A67">
      <w:pPr>
        <w:pStyle w:val="Odlomakpopisa"/>
        <w:numPr>
          <w:ilvl w:val="0"/>
          <w:numId w:val="35"/>
        </w:numPr>
        <w:tabs>
          <w:tab w:val="left" w:pos="6598"/>
        </w:tabs>
        <w:spacing w:after="0"/>
        <w:jc w:val="both"/>
        <w:rPr>
          <w:rFonts w:ascii="Vollkorn" w:hAnsi="Vollkorn" w:cs="Times New Roman"/>
        </w:rPr>
      </w:pPr>
      <w:r w:rsidRPr="00854A67">
        <w:rPr>
          <w:rFonts w:ascii="Vollkorn" w:hAnsi="Vollkorn" w:cs="Times New Roman"/>
        </w:rPr>
        <w:t>Dodatna podrška i jačanje ambicije ulaganjima kroz programe razvoja javne odvodnje otpadnih voda te programe razvoja javne vodoopskrbe.</w:t>
      </w:r>
    </w:p>
    <w:p w14:paraId="3ABF8DAE" w14:textId="77777777" w:rsidR="00854A67" w:rsidRPr="00854A67" w:rsidRDefault="00854A67" w:rsidP="00854A67">
      <w:pPr>
        <w:tabs>
          <w:tab w:val="left" w:pos="6598"/>
        </w:tabs>
        <w:spacing w:after="0"/>
        <w:jc w:val="both"/>
        <w:rPr>
          <w:rFonts w:ascii="Vollkorn" w:hAnsi="Vollkorn" w:cs="Times New Roman"/>
        </w:rPr>
      </w:pPr>
    </w:p>
    <w:p w14:paraId="61AB29DF" w14:textId="77777777" w:rsidR="00854A67" w:rsidRPr="00854A67" w:rsidRDefault="00854A67" w:rsidP="00854A67">
      <w:pPr>
        <w:tabs>
          <w:tab w:val="left" w:pos="6598"/>
        </w:tabs>
        <w:spacing w:after="0"/>
        <w:jc w:val="both"/>
        <w:rPr>
          <w:rFonts w:ascii="Vollkorn" w:hAnsi="Vollkorn" w:cs="Times New Roman"/>
        </w:rPr>
      </w:pPr>
      <w:r w:rsidRPr="00854A67">
        <w:rPr>
          <w:rFonts w:ascii="Vollkorn" w:hAnsi="Vollkorn" w:cs="Times New Roman"/>
        </w:rPr>
        <w:t>Svim predloženim izmjenama, cilj je zadržati postojeću razinu ambicioznosti i sveobuhvatnosti NPOO-a.</w:t>
      </w:r>
    </w:p>
    <w:p w14:paraId="03AB79AE" w14:textId="77777777" w:rsidR="00FD0361" w:rsidRPr="000014A7" w:rsidRDefault="00FD0361" w:rsidP="00FD0361">
      <w:pPr>
        <w:tabs>
          <w:tab w:val="left" w:pos="6598"/>
        </w:tabs>
        <w:spacing w:after="0"/>
        <w:jc w:val="both"/>
        <w:rPr>
          <w:rFonts w:ascii="Vollkorn" w:hAnsi="Vollkorn" w:cs="Times New Roman"/>
        </w:rPr>
      </w:pPr>
    </w:p>
    <w:p w14:paraId="6467C43A" w14:textId="77777777" w:rsidR="00FD0361" w:rsidRPr="007732BA" w:rsidRDefault="00FD0361" w:rsidP="00FD0361">
      <w:pPr>
        <w:tabs>
          <w:tab w:val="left" w:pos="6598"/>
        </w:tabs>
        <w:spacing w:after="0"/>
        <w:jc w:val="both"/>
        <w:rPr>
          <w:rFonts w:ascii="Vollkorn" w:hAnsi="Vollkorn" w:cs="Times New Roman"/>
        </w:rPr>
      </w:pPr>
    </w:p>
    <w:p w14:paraId="7BDFD1DD" w14:textId="3AD6D8B9" w:rsidR="00FD0361" w:rsidRPr="0068325D" w:rsidRDefault="00FD0361" w:rsidP="00212744">
      <w:pPr>
        <w:pStyle w:val="Naslov2"/>
        <w:keepNext w:val="0"/>
        <w:keepLines w:val="0"/>
        <w:numPr>
          <w:ilvl w:val="0"/>
          <w:numId w:val="4"/>
        </w:numPr>
        <w:spacing w:before="0"/>
        <w:contextualSpacing/>
        <w:rPr>
          <w:rFonts w:ascii="Arial Narrow" w:hAnsi="Arial Narrow"/>
          <w:b/>
          <w:color w:val="2F5496" w:themeColor="accent5" w:themeShade="BF"/>
          <w:sz w:val="36"/>
          <w:szCs w:val="36"/>
        </w:rPr>
      </w:pPr>
      <w:bookmarkStart w:id="15" w:name="_Toc210283358"/>
      <w:r>
        <w:rPr>
          <w:rFonts w:ascii="Arial Narrow" w:hAnsi="Arial Narrow"/>
          <w:b/>
          <w:color w:val="2F5496" w:themeColor="accent5" w:themeShade="BF"/>
          <w:sz w:val="36"/>
          <w:szCs w:val="36"/>
        </w:rPr>
        <w:t>Razlozi izmjena</w:t>
      </w:r>
      <w:bookmarkEnd w:id="15"/>
      <w:r>
        <w:rPr>
          <w:rFonts w:ascii="Arial Narrow" w:hAnsi="Arial Narrow"/>
          <w:b/>
          <w:color w:val="2F5496" w:themeColor="accent5" w:themeShade="BF"/>
          <w:sz w:val="36"/>
          <w:szCs w:val="36"/>
        </w:rPr>
        <w:t xml:space="preserve"> </w:t>
      </w:r>
    </w:p>
    <w:p w14:paraId="54830199" w14:textId="77777777" w:rsidR="00FD0361" w:rsidRDefault="00FD0361" w:rsidP="00FD0361">
      <w:pPr>
        <w:tabs>
          <w:tab w:val="left" w:pos="6598"/>
        </w:tabs>
        <w:spacing w:after="0"/>
        <w:jc w:val="both"/>
        <w:rPr>
          <w:rFonts w:ascii="Vollkorn" w:hAnsi="Vollkorn" w:cs="Times New Roman"/>
        </w:rPr>
      </w:pPr>
    </w:p>
    <w:p w14:paraId="7E25B24E" w14:textId="77777777" w:rsidR="00BE1CFA" w:rsidRDefault="00BE1CFA" w:rsidP="00BE1CFA">
      <w:pPr>
        <w:rPr>
          <w:rFonts w:ascii="Vollkorn" w:hAnsi="Vollkorn"/>
        </w:rPr>
      </w:pPr>
      <w:r>
        <w:rPr>
          <w:rFonts w:ascii="Vollkorn" w:hAnsi="Vollkorn"/>
        </w:rPr>
        <w:t xml:space="preserve">U skladu s člankom 21. Uredbe o uspostavi RRF-a traži se izmjena NPOO-a zbog sljedećih okolnosti: </w:t>
      </w:r>
    </w:p>
    <w:tbl>
      <w:tblPr>
        <w:tblStyle w:val="Reetkatablice"/>
        <w:tblW w:w="9776"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413"/>
        <w:gridCol w:w="8363"/>
      </w:tblGrid>
      <w:tr w:rsidR="00BE1CFA" w:rsidRPr="007123C0" w14:paraId="4ACEF6CB" w14:textId="77777777" w:rsidTr="00E6303A">
        <w:trPr>
          <w:jc w:val="center"/>
        </w:trPr>
        <w:tc>
          <w:tcPr>
            <w:tcW w:w="9776"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9E2F3" w:themeFill="accent5" w:themeFillTint="33"/>
            <w:hideMark/>
          </w:tcPr>
          <w:p w14:paraId="073657B2" w14:textId="77777777" w:rsidR="00BE1CFA" w:rsidRPr="007123C0" w:rsidRDefault="00BE1CFA" w:rsidP="00E6303A">
            <w:pPr>
              <w:rPr>
                <w:rFonts w:ascii="Vollkorn" w:hAnsi="Vollkorn"/>
                <w:b/>
                <w:sz w:val="21"/>
                <w:szCs w:val="21"/>
              </w:rPr>
            </w:pPr>
            <w:r w:rsidRPr="007123C0">
              <w:rPr>
                <w:rFonts w:ascii="Vollkorn" w:hAnsi="Vollkorn"/>
                <w:b/>
                <w:sz w:val="21"/>
                <w:szCs w:val="21"/>
              </w:rPr>
              <w:t>Dodatna podrška ostvarenju cilja reforme</w:t>
            </w:r>
          </w:p>
        </w:tc>
      </w:tr>
      <w:tr w:rsidR="00BE1CFA" w:rsidRPr="007123C0" w14:paraId="6FCE178B"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0DEAD41"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C1.1.1. R4-I5</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9A9527A"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Dokapitalizacija HBOR-a za podršku strateškim digitalnim i zelenim ulaganjima</w:t>
            </w:r>
          </w:p>
        </w:tc>
      </w:tr>
      <w:tr w:rsidR="00BE1CFA" w:rsidRPr="007123C0" w14:paraId="4375D8D6"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06A133A"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C1.1.1. R4-I6</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107068EC"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Uspostava Fonda za obranu i sigurnost</w:t>
            </w:r>
          </w:p>
        </w:tc>
      </w:tr>
      <w:tr w:rsidR="00BE1CFA" w:rsidRPr="007123C0" w14:paraId="383118A4" w14:textId="77777777" w:rsidTr="00E6303A">
        <w:trPr>
          <w:trHeight w:val="58"/>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1B0C5EF0"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C1.3. R1-I1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4A2E4D2"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Program razvoja javne odvodnje otpadnih voda</w:t>
            </w:r>
          </w:p>
        </w:tc>
      </w:tr>
      <w:tr w:rsidR="00BE1CFA" w:rsidRPr="007123C0" w14:paraId="7C775DBE"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E8B28F0"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C1.3. R1-I2</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BAE6577" w14:textId="77777777" w:rsidR="00BE1CFA" w:rsidRPr="007123C0" w:rsidRDefault="00BE1CFA" w:rsidP="00E6303A">
            <w:pPr>
              <w:rPr>
                <w:rFonts w:ascii="Vollkorn" w:hAnsi="Vollkorn"/>
                <w:sz w:val="21"/>
                <w:szCs w:val="21"/>
              </w:rPr>
            </w:pPr>
            <w:r w:rsidRPr="007123C0">
              <w:rPr>
                <w:rFonts w:ascii="Vollkorn" w:eastAsia="Vollkorn" w:hAnsi="Vollkorn" w:cs="Vollkorn"/>
                <w:sz w:val="21"/>
                <w:szCs w:val="21"/>
              </w:rPr>
              <w:t>Program razvoja javne vodoopskrbe</w:t>
            </w:r>
          </w:p>
        </w:tc>
      </w:tr>
      <w:tr w:rsidR="00BE1CFA" w:rsidRPr="007123C0" w14:paraId="5E637278" w14:textId="77777777" w:rsidTr="00E6303A">
        <w:trPr>
          <w:jc w:val="center"/>
        </w:trPr>
        <w:tc>
          <w:tcPr>
            <w:tcW w:w="9776"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9E2F3" w:themeFill="accent5" w:themeFillTint="33"/>
            <w:hideMark/>
          </w:tcPr>
          <w:p w14:paraId="0A544839" w14:textId="77777777" w:rsidR="00BE1CFA" w:rsidRPr="007123C0" w:rsidRDefault="00BE1CFA" w:rsidP="00E6303A">
            <w:pPr>
              <w:rPr>
                <w:rFonts w:ascii="Vollkorn" w:hAnsi="Vollkorn"/>
                <w:b/>
                <w:sz w:val="21"/>
                <w:szCs w:val="21"/>
              </w:rPr>
            </w:pPr>
            <w:r w:rsidRPr="007123C0">
              <w:rPr>
                <w:rFonts w:ascii="Vollkorn" w:hAnsi="Vollkorn"/>
                <w:b/>
                <w:sz w:val="21"/>
                <w:szCs w:val="21"/>
              </w:rPr>
              <w:t>Promjene u dinamici provedbe zbog manjeg interesa i/ili dodatnih koraka u provedbi, uz nastavak financiranja iz drugih izvora i/ili postojanje bolje alternative pogodnije za ostvarenje ciljeva politike reforme ili ulaganja</w:t>
            </w:r>
          </w:p>
        </w:tc>
      </w:tr>
      <w:tr w:rsidR="00BE1CFA" w:rsidRPr="007123C0" w14:paraId="5F9353C5"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282B558A" w14:textId="77777777" w:rsidR="00BE1CFA" w:rsidRPr="007123C0" w:rsidRDefault="00BE1CFA" w:rsidP="00E6303A">
            <w:pPr>
              <w:rPr>
                <w:rFonts w:ascii="Vollkorn" w:hAnsi="Vollkorn"/>
                <w:sz w:val="21"/>
                <w:szCs w:val="21"/>
              </w:rPr>
            </w:pPr>
            <w:r w:rsidRPr="007123C0">
              <w:rPr>
                <w:rFonts w:ascii="Vollkorn" w:hAnsi="Vollkorn"/>
                <w:sz w:val="21"/>
                <w:szCs w:val="21"/>
              </w:rPr>
              <w:t>C1.5. R2-I1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217D50D9" w14:textId="77777777" w:rsidR="00BE1CFA" w:rsidRPr="007123C0" w:rsidRDefault="00BE1CFA" w:rsidP="00E6303A">
            <w:pPr>
              <w:rPr>
                <w:rFonts w:ascii="Vollkorn" w:hAnsi="Vollkorn"/>
                <w:sz w:val="21"/>
                <w:szCs w:val="21"/>
              </w:rPr>
            </w:pPr>
            <w:r w:rsidRPr="007123C0">
              <w:rPr>
                <w:rFonts w:ascii="Vollkorn" w:hAnsi="Vollkorn"/>
                <w:sz w:val="21"/>
                <w:szCs w:val="21"/>
              </w:rPr>
              <w:t>Komasacija poljoprivrednog zemljišta</w:t>
            </w:r>
          </w:p>
        </w:tc>
      </w:tr>
      <w:tr w:rsidR="00BE1CFA" w:rsidRPr="007123C0" w14:paraId="0A444C2C"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32019C96" w14:textId="02F7D7DF" w:rsidR="00BE1CFA" w:rsidRPr="007123C0" w:rsidRDefault="00BE1CFA" w:rsidP="00E6303A">
            <w:pPr>
              <w:rPr>
                <w:rFonts w:ascii="Vollkorn" w:hAnsi="Vollkorn"/>
                <w:sz w:val="21"/>
                <w:szCs w:val="21"/>
              </w:rPr>
            </w:pPr>
            <w:r w:rsidRPr="007123C0">
              <w:rPr>
                <w:rFonts w:ascii="Vollkorn" w:hAnsi="Vollkorn"/>
                <w:sz w:val="21"/>
                <w:szCs w:val="21"/>
              </w:rPr>
              <w:t>C7.1</w:t>
            </w:r>
            <w:r w:rsidR="00FA4B97">
              <w:rPr>
                <w:rFonts w:ascii="Vollkorn" w:hAnsi="Vollkorn"/>
                <w:sz w:val="21"/>
                <w:szCs w:val="21"/>
              </w:rPr>
              <w:t>.</w:t>
            </w:r>
            <w:r w:rsidRPr="007123C0">
              <w:rPr>
                <w:rFonts w:ascii="Vollkorn" w:hAnsi="Vollkorn"/>
                <w:sz w:val="21"/>
                <w:szCs w:val="21"/>
              </w:rPr>
              <w:t xml:space="preserve"> R1-I2  </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2E0EF2D" w14:textId="77777777" w:rsidR="00BE1CFA" w:rsidRPr="007123C0" w:rsidRDefault="00BE1CFA" w:rsidP="00E6303A">
            <w:pPr>
              <w:rPr>
                <w:rFonts w:ascii="Vollkorn" w:hAnsi="Vollkorn"/>
                <w:sz w:val="21"/>
                <w:szCs w:val="21"/>
              </w:rPr>
            </w:pPr>
            <w:r w:rsidRPr="007123C0">
              <w:rPr>
                <w:rFonts w:ascii="Vollkorn" w:hAnsi="Vollkorn"/>
                <w:sz w:val="21"/>
                <w:szCs w:val="21"/>
              </w:rPr>
              <w:t>Uspostava gospodarstva temeljenog na vodiku (kroz Dolinu vodika Sjeverni Jadran)</w:t>
            </w:r>
          </w:p>
        </w:tc>
      </w:tr>
      <w:tr w:rsidR="00BE1CFA" w:rsidRPr="007123C0" w14:paraId="43D93C07"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92AD7A6" w14:textId="77777777" w:rsidR="00BE1CFA" w:rsidRPr="007123C0" w:rsidRDefault="00BE1CFA" w:rsidP="00E6303A">
            <w:pPr>
              <w:rPr>
                <w:rFonts w:ascii="Vollkorn" w:hAnsi="Vollkorn"/>
                <w:sz w:val="21"/>
                <w:szCs w:val="21"/>
              </w:rPr>
            </w:pPr>
            <w:r w:rsidRPr="007123C0">
              <w:rPr>
                <w:rFonts w:ascii="Vollkorn" w:hAnsi="Vollkorn"/>
                <w:sz w:val="21"/>
                <w:szCs w:val="21"/>
              </w:rPr>
              <w:t>C1.4. R2-I2</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B9FFDD1" w14:textId="77777777" w:rsidR="00BE1CFA" w:rsidRPr="007123C0" w:rsidRDefault="00BE1CFA" w:rsidP="00E6303A">
            <w:pPr>
              <w:rPr>
                <w:rFonts w:ascii="Vollkorn" w:hAnsi="Vollkorn"/>
                <w:sz w:val="21"/>
                <w:szCs w:val="21"/>
              </w:rPr>
            </w:pPr>
            <w:r w:rsidRPr="007123C0">
              <w:rPr>
                <w:rFonts w:ascii="Vollkorn" w:hAnsi="Vollkorn"/>
                <w:sz w:val="21"/>
                <w:szCs w:val="21"/>
              </w:rPr>
              <w:t>Modernizacija pruge M604 Oštarije – Knin – Split</w:t>
            </w:r>
          </w:p>
        </w:tc>
      </w:tr>
      <w:tr w:rsidR="00BE1CFA" w:rsidRPr="007123C0" w14:paraId="3DAA57B8"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FE0B12E" w14:textId="77777777" w:rsidR="00BE1CFA" w:rsidRPr="007123C0" w:rsidRDefault="00BE1CFA" w:rsidP="00E6303A">
            <w:pPr>
              <w:rPr>
                <w:rFonts w:ascii="Vollkorn" w:hAnsi="Vollkorn"/>
                <w:sz w:val="21"/>
                <w:szCs w:val="21"/>
              </w:rPr>
            </w:pPr>
            <w:r w:rsidRPr="007123C0">
              <w:rPr>
                <w:rFonts w:ascii="Vollkorn" w:hAnsi="Vollkorn"/>
                <w:sz w:val="21"/>
                <w:szCs w:val="21"/>
              </w:rPr>
              <w:t>C1.4. R2-I5</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69FA2D57" w14:textId="77777777" w:rsidR="00BE1CFA" w:rsidRPr="007123C0" w:rsidRDefault="00BE1CFA" w:rsidP="00E6303A">
            <w:pPr>
              <w:rPr>
                <w:rFonts w:ascii="Vollkorn" w:hAnsi="Vollkorn"/>
                <w:sz w:val="21"/>
                <w:szCs w:val="21"/>
              </w:rPr>
            </w:pPr>
            <w:r w:rsidRPr="007123C0">
              <w:rPr>
                <w:rFonts w:ascii="Vollkorn" w:hAnsi="Vollkorn"/>
                <w:sz w:val="21"/>
                <w:szCs w:val="21"/>
              </w:rPr>
              <w:t>Zamjena kočnih umetaka teretnih vagona u cilju smanjenja buke</w:t>
            </w:r>
          </w:p>
        </w:tc>
      </w:tr>
      <w:tr w:rsidR="00BE1CFA" w:rsidRPr="007123C0" w14:paraId="643183A2"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AF40403" w14:textId="77777777" w:rsidR="00BE1CFA" w:rsidRPr="007123C0" w:rsidRDefault="00BE1CFA" w:rsidP="00E6303A">
            <w:pPr>
              <w:rPr>
                <w:rFonts w:ascii="Vollkorn" w:hAnsi="Vollkorn"/>
                <w:sz w:val="21"/>
                <w:szCs w:val="21"/>
              </w:rPr>
            </w:pPr>
            <w:r w:rsidRPr="007123C0">
              <w:rPr>
                <w:rFonts w:ascii="Vollkorn" w:hAnsi="Vollkorn"/>
                <w:sz w:val="21"/>
                <w:szCs w:val="21"/>
              </w:rPr>
              <w:t xml:space="preserve">C1.4. R3-I4  </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E4ABC96" w14:textId="77777777" w:rsidR="00BE1CFA" w:rsidRPr="007123C0" w:rsidRDefault="00BE1CFA" w:rsidP="00E6303A">
            <w:pPr>
              <w:rPr>
                <w:rFonts w:ascii="Vollkorn" w:hAnsi="Vollkorn"/>
                <w:sz w:val="21"/>
                <w:szCs w:val="21"/>
              </w:rPr>
            </w:pPr>
            <w:r w:rsidRPr="007123C0">
              <w:rPr>
                <w:rFonts w:ascii="Vollkorn" w:hAnsi="Vollkorn"/>
                <w:sz w:val="21"/>
                <w:szCs w:val="21"/>
              </w:rPr>
              <w:t>Opremanje luka i pristaništa infrastrukturom za zbrinjavanje otpada</w:t>
            </w:r>
          </w:p>
        </w:tc>
      </w:tr>
      <w:tr w:rsidR="00BE1CFA" w:rsidRPr="007123C0" w14:paraId="434AC79A"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A93C015" w14:textId="77777777" w:rsidR="00BE1CFA" w:rsidRPr="007123C0" w:rsidRDefault="00BE1CFA" w:rsidP="00E6303A">
            <w:pPr>
              <w:rPr>
                <w:rFonts w:ascii="Vollkorn" w:hAnsi="Vollkorn"/>
                <w:sz w:val="21"/>
                <w:szCs w:val="21"/>
              </w:rPr>
            </w:pPr>
            <w:r w:rsidRPr="007123C0">
              <w:rPr>
                <w:rFonts w:ascii="Vollkorn" w:hAnsi="Vollkorn"/>
                <w:sz w:val="21"/>
                <w:szCs w:val="21"/>
              </w:rPr>
              <w:t>C5.1. R4-I6</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13CC47C" w14:textId="77777777" w:rsidR="00BE1CFA" w:rsidRPr="007123C0" w:rsidRDefault="00BE1CFA" w:rsidP="00E6303A">
            <w:pPr>
              <w:rPr>
                <w:rFonts w:ascii="Vollkorn" w:hAnsi="Vollkorn"/>
                <w:sz w:val="21"/>
                <w:szCs w:val="21"/>
              </w:rPr>
            </w:pPr>
            <w:r w:rsidRPr="007123C0">
              <w:rPr>
                <w:rFonts w:ascii="Vollkorn" w:hAnsi="Vollkorn"/>
                <w:sz w:val="21"/>
                <w:szCs w:val="21"/>
              </w:rPr>
              <w:t>Zbrinjavanje otpada u KBC-u Zagreb</w:t>
            </w:r>
          </w:p>
        </w:tc>
      </w:tr>
      <w:tr w:rsidR="00BE1CFA" w:rsidRPr="007123C0" w14:paraId="1954AF48"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26D830D8" w14:textId="792145EC" w:rsidR="00BE1CFA" w:rsidRPr="007123C0" w:rsidRDefault="00BE1CFA" w:rsidP="00E6303A">
            <w:pPr>
              <w:rPr>
                <w:rFonts w:ascii="Vollkorn" w:hAnsi="Vollkorn"/>
                <w:sz w:val="21"/>
                <w:szCs w:val="21"/>
              </w:rPr>
            </w:pPr>
            <w:r w:rsidRPr="007123C0">
              <w:rPr>
                <w:rFonts w:ascii="Vollkorn" w:hAnsi="Vollkorn"/>
                <w:sz w:val="21"/>
                <w:szCs w:val="21"/>
              </w:rPr>
              <w:t>C7.1</w:t>
            </w:r>
            <w:r w:rsidR="00FA4B97">
              <w:rPr>
                <w:rFonts w:ascii="Vollkorn" w:hAnsi="Vollkorn"/>
                <w:sz w:val="21"/>
                <w:szCs w:val="21"/>
              </w:rPr>
              <w:t>.</w:t>
            </w:r>
            <w:r w:rsidRPr="007123C0">
              <w:rPr>
                <w:rFonts w:ascii="Vollkorn" w:hAnsi="Vollkorn"/>
                <w:sz w:val="21"/>
                <w:szCs w:val="21"/>
              </w:rPr>
              <w:t xml:space="preserve"> R1-I4</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ED69666" w14:textId="77777777" w:rsidR="00BE1CFA" w:rsidRPr="007123C0" w:rsidRDefault="00BE1CFA" w:rsidP="00E6303A">
            <w:pPr>
              <w:rPr>
                <w:rFonts w:ascii="Vollkorn" w:hAnsi="Vollkorn"/>
                <w:sz w:val="21"/>
                <w:szCs w:val="21"/>
              </w:rPr>
            </w:pPr>
            <w:r w:rsidRPr="007123C0">
              <w:rPr>
                <w:rFonts w:ascii="Vollkorn" w:hAnsi="Vollkorn"/>
                <w:sz w:val="21"/>
                <w:szCs w:val="21"/>
              </w:rPr>
              <w:t>Jačanje korištenja obnovljivih izvora energije u prometu i toplinarstvu - punionice za električne buseve i proizvodnja metana</w:t>
            </w:r>
          </w:p>
        </w:tc>
      </w:tr>
      <w:tr w:rsidR="00BE1CFA" w:rsidRPr="007123C0" w14:paraId="44826F01"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60D52A08" w14:textId="77777777" w:rsidR="00BE1CFA" w:rsidRPr="007123C0" w:rsidRDefault="00BE1CFA" w:rsidP="00E6303A">
            <w:pPr>
              <w:rPr>
                <w:rFonts w:ascii="Vollkorn" w:hAnsi="Vollkorn"/>
                <w:sz w:val="21"/>
                <w:szCs w:val="21"/>
              </w:rPr>
            </w:pPr>
            <w:r w:rsidRPr="007123C0">
              <w:rPr>
                <w:rFonts w:ascii="Vollkorn" w:hAnsi="Vollkorn"/>
                <w:sz w:val="21"/>
                <w:szCs w:val="21"/>
              </w:rPr>
              <w:t>C1.4. R2-I7</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6CBA5CAE" w14:textId="77777777" w:rsidR="00BE1CFA" w:rsidRPr="007123C0" w:rsidRDefault="00BE1CFA" w:rsidP="00E6303A">
            <w:pPr>
              <w:rPr>
                <w:rFonts w:ascii="Vollkorn" w:hAnsi="Vollkorn"/>
                <w:sz w:val="21"/>
                <w:szCs w:val="21"/>
              </w:rPr>
            </w:pPr>
            <w:r w:rsidRPr="007123C0">
              <w:rPr>
                <w:rFonts w:ascii="Vollkorn" w:hAnsi="Vollkorn"/>
                <w:sz w:val="21"/>
                <w:szCs w:val="21"/>
              </w:rPr>
              <w:t>Nadogradnja informatičkog i prodajnog sustava te modernizacija vlakova s informatičkim sustavom</w:t>
            </w:r>
          </w:p>
        </w:tc>
      </w:tr>
      <w:tr w:rsidR="00BE1CFA" w:rsidRPr="007123C0" w14:paraId="4A59EC44"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AE95380" w14:textId="77777777" w:rsidR="00BE1CFA" w:rsidRPr="007123C0" w:rsidRDefault="00BE1CFA" w:rsidP="00E6303A">
            <w:pPr>
              <w:rPr>
                <w:rFonts w:ascii="Vollkorn" w:hAnsi="Vollkorn"/>
                <w:sz w:val="21"/>
                <w:szCs w:val="21"/>
              </w:rPr>
            </w:pPr>
            <w:r w:rsidRPr="007123C0">
              <w:rPr>
                <w:rFonts w:ascii="Vollkorn" w:hAnsi="Vollkorn"/>
                <w:sz w:val="21"/>
                <w:szCs w:val="21"/>
              </w:rPr>
              <w:t>C2.3. R4-I1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435430C" w14:textId="77777777" w:rsidR="00BE1CFA" w:rsidRPr="007123C0" w:rsidRDefault="00BE1CFA" w:rsidP="00E6303A">
            <w:pPr>
              <w:rPr>
                <w:rFonts w:ascii="Vollkorn" w:hAnsi="Vollkorn"/>
                <w:sz w:val="21"/>
                <w:szCs w:val="21"/>
              </w:rPr>
            </w:pPr>
            <w:r w:rsidRPr="007123C0">
              <w:rPr>
                <w:rFonts w:ascii="Vollkorn" w:hAnsi="Vollkorn"/>
                <w:sz w:val="21"/>
                <w:szCs w:val="21"/>
              </w:rPr>
              <w:t>Provedba projekata u sklopu Okvirnog nacionalnog programa za razvoj infrastrukture širokopojasnog pristupa u područjima u kojima ne postoji dostatan komercijalni interes za ulaganja</w:t>
            </w:r>
          </w:p>
        </w:tc>
      </w:tr>
      <w:tr w:rsidR="00BE1CFA" w:rsidRPr="007123C0" w14:paraId="436937D9"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6C9BC6C" w14:textId="569D7F53" w:rsidR="00BE1CFA" w:rsidRPr="007123C0" w:rsidRDefault="00BE1CFA" w:rsidP="00E6303A">
            <w:pPr>
              <w:rPr>
                <w:rFonts w:ascii="Vollkorn" w:hAnsi="Vollkorn"/>
                <w:sz w:val="21"/>
                <w:szCs w:val="21"/>
              </w:rPr>
            </w:pPr>
            <w:r w:rsidRPr="007123C0">
              <w:rPr>
                <w:rFonts w:ascii="Vollkorn" w:hAnsi="Vollkorn"/>
                <w:sz w:val="21"/>
                <w:szCs w:val="21"/>
              </w:rPr>
              <w:t>C2.5. R1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344E85A1" w14:textId="77777777" w:rsidR="00BE1CFA" w:rsidRPr="007123C0" w:rsidRDefault="00BE1CFA" w:rsidP="00E6303A">
            <w:pPr>
              <w:rPr>
                <w:rFonts w:ascii="Vollkorn" w:hAnsi="Vollkorn"/>
                <w:sz w:val="21"/>
                <w:szCs w:val="21"/>
              </w:rPr>
            </w:pPr>
            <w:r w:rsidRPr="007123C0">
              <w:rPr>
                <w:rFonts w:ascii="Vollkorn" w:hAnsi="Vollkorn"/>
                <w:sz w:val="21"/>
                <w:szCs w:val="21"/>
              </w:rPr>
              <w:t>Povećanje učinkovitosti pravosudnog sustava za veće povjerenje građana</w:t>
            </w:r>
          </w:p>
        </w:tc>
      </w:tr>
      <w:tr w:rsidR="00BE1CFA" w:rsidRPr="007123C0" w14:paraId="16CFDF86"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369048D0" w14:textId="77777777" w:rsidR="00BE1CFA" w:rsidRPr="007123C0" w:rsidRDefault="00BE1CFA" w:rsidP="00E6303A">
            <w:pPr>
              <w:rPr>
                <w:rFonts w:ascii="Vollkorn" w:hAnsi="Vollkorn"/>
                <w:sz w:val="21"/>
                <w:szCs w:val="21"/>
              </w:rPr>
            </w:pPr>
            <w:r w:rsidRPr="007123C0">
              <w:rPr>
                <w:rFonts w:ascii="Vollkorn" w:hAnsi="Vollkorn"/>
                <w:sz w:val="21"/>
                <w:szCs w:val="21"/>
              </w:rPr>
              <w:t>C2.9. R2</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8462A41" w14:textId="77777777" w:rsidR="00BE1CFA" w:rsidRPr="002922D5" w:rsidRDefault="00BE1CFA" w:rsidP="00E6303A">
            <w:pPr>
              <w:rPr>
                <w:rFonts w:ascii="Vollkorn" w:hAnsi="Vollkorn"/>
                <w:sz w:val="21"/>
                <w:szCs w:val="21"/>
              </w:rPr>
            </w:pPr>
            <w:r w:rsidRPr="002922D5">
              <w:rPr>
                <w:rFonts w:ascii="Vollkorn" w:hAnsi="Vollkorn"/>
                <w:sz w:val="21"/>
                <w:szCs w:val="21"/>
              </w:rPr>
              <w:t>Jačanje sustava pravne zaštite u javnoj nabavi</w:t>
            </w:r>
          </w:p>
        </w:tc>
      </w:tr>
      <w:tr w:rsidR="00BE1CFA" w:rsidRPr="007123C0" w14:paraId="18646E19" w14:textId="77777777" w:rsidTr="00E6303A">
        <w:trPr>
          <w:jc w:val="center"/>
        </w:trPr>
        <w:tc>
          <w:tcPr>
            <w:tcW w:w="9776" w:type="dxa"/>
            <w:gridSpan w:val="2"/>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D9E2F3" w:themeFill="accent5" w:themeFillTint="33"/>
            <w:hideMark/>
          </w:tcPr>
          <w:p w14:paraId="3FBEDE56" w14:textId="77777777" w:rsidR="00BE1CFA" w:rsidRPr="007123C0" w:rsidRDefault="00BE1CFA" w:rsidP="00E6303A">
            <w:pPr>
              <w:rPr>
                <w:rFonts w:ascii="Vollkorn" w:hAnsi="Vollkorn"/>
                <w:sz w:val="21"/>
                <w:szCs w:val="21"/>
              </w:rPr>
            </w:pPr>
            <w:r w:rsidRPr="007123C0">
              <w:rPr>
                <w:rFonts w:ascii="Vollkorn" w:hAnsi="Vollkorn"/>
                <w:b/>
                <w:sz w:val="21"/>
                <w:szCs w:val="21"/>
              </w:rPr>
              <w:t>Promjene tržišnih okolnosti</w:t>
            </w:r>
          </w:p>
        </w:tc>
      </w:tr>
      <w:tr w:rsidR="00BE1CFA" w:rsidRPr="007123C0" w14:paraId="48ACA0D1"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FE07B4A" w14:textId="0C846C9F" w:rsidR="00BE1CFA" w:rsidRPr="007123C0" w:rsidRDefault="00BE1CFA" w:rsidP="00E6303A">
            <w:pPr>
              <w:rPr>
                <w:rFonts w:ascii="Vollkorn" w:hAnsi="Vollkorn"/>
                <w:sz w:val="21"/>
                <w:szCs w:val="21"/>
              </w:rPr>
            </w:pPr>
            <w:r w:rsidRPr="007123C0">
              <w:rPr>
                <w:rFonts w:ascii="Vollkorn" w:hAnsi="Vollkorn"/>
                <w:sz w:val="21"/>
                <w:szCs w:val="21"/>
              </w:rPr>
              <w:t>C7.1</w:t>
            </w:r>
            <w:r w:rsidR="00FA4B97">
              <w:rPr>
                <w:rFonts w:ascii="Vollkorn" w:hAnsi="Vollkorn"/>
                <w:sz w:val="21"/>
                <w:szCs w:val="21"/>
              </w:rPr>
              <w:t>.</w:t>
            </w:r>
            <w:r w:rsidRPr="007123C0">
              <w:rPr>
                <w:rFonts w:ascii="Vollkorn" w:hAnsi="Vollkorn"/>
                <w:sz w:val="21"/>
                <w:szCs w:val="21"/>
              </w:rPr>
              <w:t xml:space="preserve"> R1-I5 (C1.2. R1-I4)</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41E6A74A" w14:textId="77777777" w:rsidR="00BE1CFA" w:rsidRPr="007123C0" w:rsidRDefault="00BE1CFA" w:rsidP="00E6303A">
            <w:pPr>
              <w:rPr>
                <w:rFonts w:ascii="Vollkorn" w:hAnsi="Vollkorn"/>
                <w:sz w:val="21"/>
                <w:szCs w:val="21"/>
              </w:rPr>
            </w:pPr>
            <w:r w:rsidRPr="007123C0">
              <w:rPr>
                <w:rFonts w:ascii="Vollkorn" w:hAnsi="Vollkorn"/>
                <w:sz w:val="21"/>
                <w:szCs w:val="21"/>
              </w:rPr>
              <w:t>Biorafinerija za proizvodnju naprednih biogoriva Sisak</w:t>
            </w:r>
          </w:p>
        </w:tc>
      </w:tr>
      <w:tr w:rsidR="00BE1CFA" w:rsidRPr="007123C0" w14:paraId="00F51C01"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21A25116" w14:textId="77777777" w:rsidR="00BE1CFA" w:rsidRPr="007123C0" w:rsidRDefault="00BE1CFA" w:rsidP="00E6303A">
            <w:pPr>
              <w:rPr>
                <w:rFonts w:ascii="Vollkorn" w:hAnsi="Vollkorn"/>
                <w:sz w:val="21"/>
                <w:szCs w:val="21"/>
              </w:rPr>
            </w:pPr>
            <w:r w:rsidRPr="007123C0">
              <w:rPr>
                <w:rFonts w:ascii="Vollkorn" w:hAnsi="Vollkorn"/>
                <w:sz w:val="21"/>
                <w:szCs w:val="21"/>
              </w:rPr>
              <w:t>C1.1.1. R4-I2</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6B0D86B1" w14:textId="77777777" w:rsidR="00BE1CFA" w:rsidRPr="007123C0" w:rsidRDefault="00BE1CFA" w:rsidP="00E6303A">
            <w:pPr>
              <w:rPr>
                <w:rFonts w:ascii="Vollkorn" w:hAnsi="Vollkorn"/>
                <w:sz w:val="21"/>
                <w:szCs w:val="21"/>
              </w:rPr>
            </w:pPr>
            <w:r w:rsidRPr="007123C0">
              <w:rPr>
                <w:rFonts w:ascii="Vollkorn" w:hAnsi="Vollkorn"/>
                <w:sz w:val="21"/>
                <w:szCs w:val="21"/>
              </w:rPr>
              <w:t>Financijski instrumenti za mikro, mala i srednja poduzeća</w:t>
            </w:r>
          </w:p>
        </w:tc>
      </w:tr>
      <w:tr w:rsidR="00BE1CFA" w:rsidRPr="007123C0" w14:paraId="07D4A348"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564014D3" w14:textId="4F47B9F2" w:rsidR="00BE1CFA" w:rsidRPr="007123C0" w:rsidRDefault="00BE1CFA" w:rsidP="00E6303A">
            <w:pPr>
              <w:rPr>
                <w:rFonts w:ascii="Vollkorn" w:hAnsi="Vollkorn"/>
                <w:sz w:val="21"/>
                <w:szCs w:val="21"/>
              </w:rPr>
            </w:pPr>
            <w:r w:rsidRPr="007123C0">
              <w:rPr>
                <w:rFonts w:ascii="Vollkorn" w:hAnsi="Vollkorn"/>
                <w:sz w:val="21"/>
                <w:szCs w:val="21"/>
              </w:rPr>
              <w:t>C7.1</w:t>
            </w:r>
            <w:r w:rsidR="00FA4B97">
              <w:rPr>
                <w:rFonts w:ascii="Vollkorn" w:hAnsi="Vollkorn"/>
                <w:sz w:val="21"/>
                <w:szCs w:val="21"/>
              </w:rPr>
              <w:t>.</w:t>
            </w:r>
            <w:r w:rsidRPr="007123C0">
              <w:rPr>
                <w:rFonts w:ascii="Vollkorn" w:hAnsi="Vollkorn"/>
                <w:sz w:val="21"/>
                <w:szCs w:val="21"/>
              </w:rPr>
              <w:t xml:space="preserve"> R1-I1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36BC0E9" w14:textId="77777777" w:rsidR="00BE1CFA" w:rsidRPr="007123C0" w:rsidRDefault="00BE1CFA" w:rsidP="00E6303A">
            <w:pPr>
              <w:rPr>
                <w:rFonts w:ascii="Vollkorn" w:hAnsi="Vollkorn"/>
                <w:sz w:val="21"/>
                <w:szCs w:val="21"/>
              </w:rPr>
            </w:pPr>
            <w:r w:rsidRPr="007123C0">
              <w:rPr>
                <w:rFonts w:ascii="Vollkorn" w:hAnsi="Vollkorn"/>
                <w:sz w:val="21"/>
                <w:szCs w:val="21"/>
              </w:rPr>
              <w:t>Korištenje vodika i novih tehnologija</w:t>
            </w:r>
          </w:p>
        </w:tc>
      </w:tr>
      <w:tr w:rsidR="00BE1CFA" w:rsidRPr="007123C0" w14:paraId="2F1A4924"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388C5B8" w14:textId="77777777" w:rsidR="00BE1CFA" w:rsidRPr="007123C0" w:rsidRDefault="00BE1CFA" w:rsidP="00E6303A">
            <w:pPr>
              <w:rPr>
                <w:rFonts w:ascii="Vollkorn" w:hAnsi="Vollkorn"/>
                <w:sz w:val="21"/>
                <w:szCs w:val="21"/>
              </w:rPr>
            </w:pPr>
            <w:r w:rsidRPr="007123C0">
              <w:rPr>
                <w:rFonts w:ascii="Vollkorn" w:hAnsi="Vollkorn"/>
                <w:sz w:val="21"/>
                <w:szCs w:val="21"/>
              </w:rPr>
              <w:t>C1.6. R1-I2</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3115DF0A" w14:textId="77777777" w:rsidR="00BE1CFA" w:rsidRPr="007123C0" w:rsidRDefault="00BE1CFA" w:rsidP="00E6303A">
            <w:pPr>
              <w:rPr>
                <w:rFonts w:ascii="Vollkorn" w:hAnsi="Vollkorn"/>
                <w:sz w:val="21"/>
                <w:szCs w:val="21"/>
              </w:rPr>
            </w:pPr>
            <w:r w:rsidRPr="007123C0">
              <w:rPr>
                <w:rFonts w:ascii="Vollkorn" w:hAnsi="Vollkorn"/>
                <w:sz w:val="21"/>
                <w:szCs w:val="21"/>
              </w:rPr>
              <w:t>Jačanje konkurentnosti poduzetnika te poticanje zelene i digitalne tranzicije sektora turizma</w:t>
            </w:r>
          </w:p>
        </w:tc>
      </w:tr>
      <w:tr w:rsidR="00BE1CFA" w:rsidRPr="007123C0" w14:paraId="6AC1BDA6"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1E74C0FF" w14:textId="77777777" w:rsidR="00BE1CFA" w:rsidRPr="007123C0" w:rsidRDefault="00BE1CFA" w:rsidP="00E6303A">
            <w:pPr>
              <w:rPr>
                <w:rFonts w:ascii="Vollkorn" w:hAnsi="Vollkorn"/>
                <w:sz w:val="21"/>
                <w:szCs w:val="21"/>
              </w:rPr>
            </w:pPr>
            <w:r w:rsidRPr="007123C0">
              <w:rPr>
                <w:rFonts w:ascii="Vollkorn" w:hAnsi="Vollkorn"/>
                <w:sz w:val="21"/>
                <w:szCs w:val="21"/>
              </w:rPr>
              <w:t>C3.1. R1-I1</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01CC517" w14:textId="77777777" w:rsidR="00BE1CFA" w:rsidRPr="007123C0" w:rsidRDefault="00BE1CFA" w:rsidP="00E6303A">
            <w:pPr>
              <w:rPr>
                <w:rFonts w:ascii="Vollkorn" w:hAnsi="Vollkorn"/>
                <w:sz w:val="21"/>
                <w:szCs w:val="21"/>
              </w:rPr>
            </w:pPr>
            <w:r w:rsidRPr="007123C0">
              <w:rPr>
                <w:rFonts w:ascii="Vollkorn" w:hAnsi="Vollkorn"/>
                <w:sz w:val="21"/>
                <w:szCs w:val="21"/>
              </w:rPr>
              <w:t>Izgradnja, dogradnja, rekonstrukcija i opremanje predškolskih ustanova</w:t>
            </w:r>
          </w:p>
        </w:tc>
      </w:tr>
      <w:tr w:rsidR="00BE1CFA" w:rsidRPr="007123C0" w14:paraId="1EA39F62"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25956F49" w14:textId="0DB55CDF" w:rsidR="00BE1CFA" w:rsidRPr="007123C0" w:rsidRDefault="00BE1CFA" w:rsidP="00E6303A">
            <w:pPr>
              <w:rPr>
                <w:rFonts w:ascii="Vollkorn" w:hAnsi="Vollkorn"/>
                <w:sz w:val="21"/>
                <w:szCs w:val="21"/>
              </w:rPr>
            </w:pPr>
            <w:r w:rsidRPr="007123C0">
              <w:rPr>
                <w:rFonts w:ascii="Vollkorn" w:hAnsi="Vollkorn"/>
                <w:sz w:val="21"/>
                <w:szCs w:val="21"/>
              </w:rPr>
              <w:t>C3.1. R1-I2</w:t>
            </w:r>
            <w:r>
              <w:rPr>
                <w:rFonts w:ascii="Vollkorn" w:hAnsi="Vollkorn"/>
                <w:sz w:val="21"/>
                <w:szCs w:val="21"/>
              </w:rPr>
              <w:t xml:space="preserve"> i</w:t>
            </w:r>
            <w:r w:rsidRPr="007123C0">
              <w:rPr>
                <w:rFonts w:ascii="Vollkorn" w:hAnsi="Vollkorn"/>
                <w:sz w:val="21"/>
                <w:szCs w:val="21"/>
              </w:rPr>
              <w:t xml:space="preserve"> </w:t>
            </w:r>
            <w:r>
              <w:rPr>
                <w:rFonts w:ascii="Vollkorn" w:hAnsi="Vollkorn"/>
                <w:sz w:val="21"/>
                <w:szCs w:val="21"/>
              </w:rPr>
              <w:t xml:space="preserve"> </w:t>
            </w:r>
            <w:r w:rsidRPr="007123C0">
              <w:rPr>
                <w:rFonts w:ascii="Vollkorn" w:hAnsi="Vollkorn"/>
                <w:sz w:val="21"/>
                <w:szCs w:val="21"/>
              </w:rPr>
              <w:t>C3.1</w:t>
            </w:r>
            <w:r w:rsidR="00FA4B97">
              <w:rPr>
                <w:rFonts w:ascii="Vollkorn" w:hAnsi="Vollkorn"/>
                <w:sz w:val="21"/>
                <w:szCs w:val="21"/>
              </w:rPr>
              <w:t>.</w:t>
            </w:r>
            <w:r w:rsidRPr="007123C0">
              <w:rPr>
                <w:rFonts w:ascii="Vollkorn" w:hAnsi="Vollkorn"/>
                <w:sz w:val="21"/>
                <w:szCs w:val="21"/>
              </w:rPr>
              <w:t xml:space="preserve"> R1-I4</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70DB0D8C" w14:textId="77777777" w:rsidR="00BE1CFA" w:rsidRPr="007123C0" w:rsidRDefault="00BE1CFA" w:rsidP="00E6303A">
            <w:pPr>
              <w:rPr>
                <w:rFonts w:ascii="Vollkorn" w:hAnsi="Vollkorn"/>
                <w:sz w:val="21"/>
                <w:szCs w:val="21"/>
              </w:rPr>
            </w:pPr>
            <w:r w:rsidRPr="007123C0">
              <w:rPr>
                <w:rFonts w:ascii="Vollkorn" w:hAnsi="Vollkorn"/>
                <w:sz w:val="21"/>
                <w:szCs w:val="21"/>
              </w:rPr>
              <w:t>Izgradnja, dogradnja, rekonstrukcija i opremanje osnovnih škola za potrebe jednosmjenskog rada i cjelodnevne nastave</w:t>
            </w:r>
          </w:p>
        </w:tc>
      </w:tr>
      <w:tr w:rsidR="00BE1CFA" w:rsidRPr="007123C0" w14:paraId="5D3C31D7" w14:textId="77777777" w:rsidTr="00E6303A">
        <w:trPr>
          <w:jc w:val="center"/>
        </w:trPr>
        <w:tc>
          <w:tcPr>
            <w:tcW w:w="141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6263F42" w14:textId="77777777" w:rsidR="00BE1CFA" w:rsidRPr="007123C0" w:rsidRDefault="00BE1CFA" w:rsidP="00E6303A">
            <w:pPr>
              <w:rPr>
                <w:rFonts w:ascii="Vollkorn" w:hAnsi="Vollkorn"/>
                <w:sz w:val="21"/>
                <w:szCs w:val="21"/>
              </w:rPr>
            </w:pPr>
            <w:r w:rsidRPr="007123C0">
              <w:rPr>
                <w:rFonts w:ascii="Vollkorn" w:hAnsi="Vollkorn"/>
                <w:sz w:val="21"/>
                <w:szCs w:val="21"/>
              </w:rPr>
              <w:t>C3.1. R1-I3</w:t>
            </w:r>
          </w:p>
        </w:tc>
        <w:tc>
          <w:tcPr>
            <w:tcW w:w="8363"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hideMark/>
          </w:tcPr>
          <w:p w14:paraId="0455737D" w14:textId="77777777" w:rsidR="00BE1CFA" w:rsidRPr="007123C0" w:rsidRDefault="00BE1CFA" w:rsidP="00E6303A">
            <w:pPr>
              <w:rPr>
                <w:rFonts w:ascii="Vollkorn" w:hAnsi="Vollkorn"/>
                <w:sz w:val="21"/>
                <w:szCs w:val="21"/>
              </w:rPr>
            </w:pPr>
            <w:r w:rsidRPr="007123C0">
              <w:rPr>
                <w:rFonts w:ascii="Vollkorn" w:hAnsi="Vollkorn"/>
                <w:sz w:val="21"/>
                <w:szCs w:val="21"/>
              </w:rPr>
              <w:t>Izgradnja, dogradnja, rekonstrukcija i opremanje srednjih škola</w:t>
            </w:r>
          </w:p>
        </w:tc>
      </w:tr>
    </w:tbl>
    <w:p w14:paraId="3B2E1A8F" w14:textId="105364FF" w:rsidR="00FD0361" w:rsidRDefault="00FD0361" w:rsidP="00FD0361"/>
    <w:p w14:paraId="602FF02C" w14:textId="77777777" w:rsidR="006127E2" w:rsidRDefault="006127E2" w:rsidP="00FD0361"/>
    <w:p w14:paraId="24C4CBE0" w14:textId="60EFBD66" w:rsidR="00FD0361" w:rsidRPr="00B069FE" w:rsidRDefault="00FD0361" w:rsidP="00FD0361">
      <w:pPr>
        <w:pStyle w:val="Naslov1"/>
        <w:pageBreakBefore/>
        <w:rPr>
          <w:rFonts w:ascii="Arial Narrow" w:hAnsi="Arial Narrow"/>
          <w:b/>
          <w:color w:val="2F5496" w:themeColor="accent5" w:themeShade="BF"/>
          <w:sz w:val="40"/>
          <w:szCs w:val="40"/>
        </w:rPr>
      </w:pPr>
      <w:bookmarkStart w:id="16" w:name="_Toc210283359"/>
      <w:r>
        <w:rPr>
          <w:rFonts w:ascii="Arial Narrow" w:hAnsi="Arial Narrow"/>
          <w:b/>
          <w:color w:val="2F5496" w:themeColor="accent5" w:themeShade="BF"/>
          <w:sz w:val="40"/>
          <w:szCs w:val="40"/>
        </w:rPr>
        <w:lastRenderedPageBreak/>
        <w:t>PREDLOŽENE IZMJENE I DOPUNE REFORMI I INVESTICIJA</w:t>
      </w:r>
      <w:bookmarkEnd w:id="16"/>
    </w:p>
    <w:p w14:paraId="2809B937" w14:textId="77777777" w:rsidR="00FD0361" w:rsidRDefault="00FD0361" w:rsidP="00FD0361"/>
    <w:p w14:paraId="7D362235" w14:textId="77777777" w:rsidR="00D02907" w:rsidRPr="00EB641A" w:rsidRDefault="00D02907" w:rsidP="00D02907">
      <w:pPr>
        <w:pStyle w:val="Bezproreda"/>
        <w:rPr>
          <w:rFonts w:ascii="Calibri" w:hAnsi="Calibri" w:cs="Calibri"/>
          <w:b/>
          <w:color w:val="7F7F7F"/>
          <w:sz w:val="40"/>
          <w:szCs w:val="26"/>
        </w:rPr>
      </w:pPr>
      <w:r w:rsidRPr="00EB641A">
        <w:rPr>
          <w:rFonts w:ascii="Arial Narrow" w:hAnsi="Arial Narrow" w:cs="Calibri"/>
          <w:b/>
          <w:color w:val="7F7F7F"/>
          <w:sz w:val="28"/>
        </w:rPr>
        <w:t>KOMPONENTA</w:t>
      </w:r>
    </w:p>
    <w:p w14:paraId="20CB3FEB" w14:textId="77777777" w:rsidR="00D02907" w:rsidRPr="0068325D" w:rsidRDefault="00D02907" w:rsidP="00212744">
      <w:pPr>
        <w:pStyle w:val="Naslov2"/>
        <w:keepNext w:val="0"/>
        <w:keepLines w:val="0"/>
        <w:numPr>
          <w:ilvl w:val="1"/>
          <w:numId w:val="2"/>
        </w:numPr>
        <w:spacing w:before="0"/>
        <w:contextualSpacing/>
        <w:rPr>
          <w:rFonts w:ascii="Arial Narrow" w:hAnsi="Arial Narrow"/>
          <w:b/>
          <w:color w:val="2F5496" w:themeColor="accent5" w:themeShade="BF"/>
          <w:sz w:val="36"/>
          <w:szCs w:val="36"/>
        </w:rPr>
      </w:pPr>
      <w:bookmarkStart w:id="17" w:name="_Toc67839759"/>
      <w:bookmarkStart w:id="18" w:name="_Toc74323218"/>
      <w:bookmarkStart w:id="19" w:name="_Toc210283360"/>
      <w:r w:rsidRPr="0068325D">
        <w:rPr>
          <w:rFonts w:ascii="Arial Narrow" w:hAnsi="Arial Narrow"/>
          <w:b/>
          <w:color w:val="2F5496" w:themeColor="accent5" w:themeShade="BF"/>
          <w:sz w:val="36"/>
          <w:szCs w:val="36"/>
        </w:rPr>
        <w:t>Gospodarstvo</w:t>
      </w:r>
      <w:bookmarkEnd w:id="17"/>
      <w:bookmarkEnd w:id="18"/>
      <w:bookmarkEnd w:id="19"/>
    </w:p>
    <w:p w14:paraId="76EA92D3" w14:textId="77777777" w:rsidR="00D02907" w:rsidRDefault="00D02907" w:rsidP="00D02907">
      <w:pPr>
        <w:rPr>
          <w:rFonts w:ascii="Arial Narrow" w:hAnsi="Arial Narrow"/>
          <w:b/>
          <w:sz w:val="32"/>
          <w:szCs w:val="32"/>
        </w:rPr>
      </w:pPr>
    </w:p>
    <w:p w14:paraId="200F9779" w14:textId="77777777" w:rsidR="00D02907" w:rsidRDefault="00D02907" w:rsidP="00D02907">
      <w:pPr>
        <w:pStyle w:val="Naslov3"/>
        <w:numPr>
          <w:ilvl w:val="0"/>
          <w:numId w:val="0"/>
        </w:numPr>
        <w:ind w:left="360"/>
        <w:rPr>
          <w:color w:val="auto"/>
        </w:rPr>
      </w:pPr>
      <w:bookmarkStart w:id="20" w:name="_Toc210283361"/>
      <w:r w:rsidRPr="00B97095">
        <w:rPr>
          <w:color w:val="auto"/>
        </w:rPr>
        <w:t>C1.1. Otporno, zeleno i digitalno gospodarstvo</w:t>
      </w:r>
      <w:bookmarkEnd w:id="20"/>
    </w:p>
    <w:p w14:paraId="7FB00E2C" w14:textId="2092138A" w:rsidR="00D02907" w:rsidRDefault="00D02907"/>
    <w:p w14:paraId="1F046A2E" w14:textId="4D5E8C03" w:rsidR="00041203" w:rsidRPr="00041203" w:rsidRDefault="00041203" w:rsidP="004A5F92">
      <w:pPr>
        <w:pStyle w:val="KomponentaSubtitle22"/>
      </w:pPr>
      <w:r w:rsidRPr="00041203">
        <w:t>Prijedlog izmjena</w:t>
      </w:r>
    </w:p>
    <w:p w14:paraId="369AF2A1" w14:textId="0AAEABEA" w:rsidR="00B373B1" w:rsidRDefault="00B373B1" w:rsidP="00B373B1">
      <w:pPr>
        <w:numPr>
          <w:ilvl w:val="0"/>
          <w:numId w:val="36"/>
        </w:numPr>
        <w:spacing w:after="0" w:line="276" w:lineRule="auto"/>
        <w:jc w:val="both"/>
        <w:rPr>
          <w:rFonts w:ascii="Vollkorn" w:eastAsia="Vollkorn" w:hAnsi="Vollkorn" w:cs="Vollkorn"/>
          <w:color w:val="000000"/>
        </w:rPr>
      </w:pPr>
      <w:r>
        <w:rPr>
          <w:rFonts w:ascii="Vollkorn" w:eastAsia="Vollkorn" w:hAnsi="Vollkorn" w:cs="Vollkorn"/>
          <w:color w:val="000000"/>
        </w:rPr>
        <w:t>Predlaže se preraspodjela sredstava na instrument koji bilježi veću potražnju i usklađivanje pokazatelja izvršenja prema tržišnim uvjetima. Konkretno, u dijelu financijskih instrumenata za mikro, mala i srednja poduzeća, predlaže se realokacija u iznosu od 10 milijuna eura s instrumenta subvencije kamate na instrument mikrokredita, s obzirom na značajno veću potražnju za mikro investicijskim kreditima u segmentu malih i srednjih poduzeća (SME), u odnosu na instrument subvencioniranja kamata. Također, s obzirom na značajan trend rasta cijena roba i usluga, čime su rasle i vrijednosti investicija, predlaže se broj plasmana prilagoditi s 800 odobrenih plasmana na 750 plasmana. Radi se o sljedećem: HAMAG</w:t>
      </w:r>
      <w:r w:rsidR="00714F25">
        <w:rPr>
          <w:rFonts w:ascii="Vollkorn" w:eastAsia="Vollkorn" w:hAnsi="Vollkorn" w:cs="Vollkorn"/>
          <w:color w:val="000000"/>
        </w:rPr>
        <w:t>-</w:t>
      </w:r>
      <w:r>
        <w:rPr>
          <w:rFonts w:ascii="Vollkorn" w:eastAsia="Vollkorn" w:hAnsi="Vollkorn" w:cs="Vollkorn"/>
          <w:color w:val="000000"/>
        </w:rPr>
        <w:t>BICRO provodi dva financijska instrumenta za čiju provedbu je NPOO-om predviđen iznos od 53,1 milijun</w:t>
      </w:r>
      <w:r w:rsidR="00C50C9F">
        <w:rPr>
          <w:rFonts w:ascii="Vollkorn" w:eastAsia="Vollkorn" w:hAnsi="Vollkorn" w:cs="Vollkorn"/>
          <w:color w:val="000000"/>
        </w:rPr>
        <w:t>a</w:t>
      </w:r>
      <w:r>
        <w:rPr>
          <w:rFonts w:ascii="Vollkorn" w:eastAsia="Vollkorn" w:hAnsi="Vollkorn" w:cs="Vollkorn"/>
          <w:color w:val="000000"/>
        </w:rPr>
        <w:t xml:space="preserve"> eura. Alokacija za zajmove u potpunosti je iskorištena i zajmovi su zatvoreni za prijave 25.3.2023., dok je instrument subvencije kamatne stope još uvijek aktualan i trenutno vezan uz Jamstveni program Plus. Navedeno ukazuje na značajno veću potražnju za mikro investicijskim kreditima u SME segmentu u odnosu na instrument subvencije kamate slijedom čega se predlaže preraspodjela sredstava s ciljem potpune apsorpcije sredstava. Dodatno, globalni rast troškova utjecao je na porast vrijednosti investicijskih projekata i rast tržišnih kamatnih stopa. Navedeni trend za posljedicu ima manji broj odobrenih kredita iz iste alokacije, slijedom čega je potrebno uskladiti i pokazatelje izvršenja, tj. broj plasiranih zajmova i subvencija s trenutnih 800 na 750. </w:t>
      </w:r>
    </w:p>
    <w:p w14:paraId="715ADDF5" w14:textId="77777777" w:rsidR="00B373B1" w:rsidRDefault="00B373B1" w:rsidP="00B373B1">
      <w:pPr>
        <w:numPr>
          <w:ilvl w:val="0"/>
          <w:numId w:val="36"/>
        </w:numPr>
        <w:spacing w:after="0" w:line="276" w:lineRule="auto"/>
        <w:jc w:val="both"/>
        <w:rPr>
          <w:rFonts w:ascii="Vollkorn" w:eastAsia="Vollkorn" w:hAnsi="Vollkorn" w:cs="Vollkorn"/>
          <w:color w:val="000000"/>
        </w:rPr>
      </w:pPr>
      <w:r>
        <w:rPr>
          <w:rFonts w:ascii="Vollkorn" w:eastAsia="Vollkorn" w:hAnsi="Vollkorn" w:cs="Vollkorn"/>
          <w:color w:val="000000"/>
        </w:rPr>
        <w:t>Predlaže se dodavanje nove mjere, odnosno dokapitalizacija Hrvatske banke za obnovu i razvoj (HBOR) u iznosu od 277,398 milijuna eura oslobođenih bespovratnih sredstava kako bi još snažnije podržao strateška digitalna i zelena ulaganja usklađena s RRF ciljevima. Cilj je dodatno potaknuti digitalizaciju hrvatskog gospodarstva i usmjeriti ulaganja u digitalne projekte koji su u skladu s nacionalnim i europskim prioritetima, uključujući inovacije, napredne tehnologije i jačanje konkurentnosti. Također, ova sredstva pomoći će financiranju projekata koji doprinose zelenoj tranziciji hrvatskog gospodarstva – uključujući ulaganja u obnovljive izvore energije, energetsku učinkovitost i održive tehnologije – u skladu s nacionalnim i europskim ciljevima za klimatsku neutralnost.</w:t>
      </w:r>
    </w:p>
    <w:p w14:paraId="4601E72E" w14:textId="6CC8FF5D" w:rsidR="00B373B1" w:rsidRDefault="00B373B1" w:rsidP="00B373B1">
      <w:pPr>
        <w:numPr>
          <w:ilvl w:val="0"/>
          <w:numId w:val="36"/>
        </w:numPr>
        <w:spacing w:after="200" w:line="276" w:lineRule="auto"/>
        <w:jc w:val="both"/>
        <w:rPr>
          <w:rFonts w:ascii="Vollkorn" w:eastAsia="Vollkorn" w:hAnsi="Vollkorn" w:cs="Vollkorn"/>
          <w:color w:val="000000"/>
        </w:rPr>
      </w:pPr>
      <w:r>
        <w:rPr>
          <w:rFonts w:ascii="Vollkorn" w:eastAsia="Vollkorn" w:hAnsi="Vollkorn" w:cs="Vollkorn"/>
          <w:color w:val="000000"/>
        </w:rPr>
        <w:t xml:space="preserve">Predlaže se dodavanje nove mjere, odnosno uspostava Fonda za obranu i sigurnost kojim će za račun RH upravljati HBOR. U tu svrhu, predlaže se realokacija u iznosu od  133.214.015 eura za financiranje sljedećih prihvatljivih područja ulaganja: i) izgradnja zaštitnih objekata i infrastrukture civilne zaštite, ii) izgradnja i modernizacija infrastrukture dvojne namjene, iii) </w:t>
      </w:r>
      <w:r>
        <w:rPr>
          <w:rFonts w:ascii="Vollkorn" w:eastAsia="Vollkorn" w:hAnsi="Vollkorn" w:cs="Vollkorn"/>
          <w:color w:val="000000"/>
        </w:rPr>
        <w:lastRenderedPageBreak/>
        <w:t>ulaganja u kibernetičku sigurnost, iv) modernizacija poduzeća, uključujući potporu za istraživanje i razvoj (R&amp;D).</w:t>
      </w:r>
    </w:p>
    <w:p w14:paraId="2C6F8537" w14:textId="347B4786" w:rsidR="00660F35" w:rsidRDefault="00660F35" w:rsidP="009B5890">
      <w:pPr>
        <w:jc w:val="both"/>
        <w:rPr>
          <w:rFonts w:ascii="Vollkorn" w:hAnsi="Vollkorn"/>
        </w:rPr>
      </w:pPr>
    </w:p>
    <w:p w14:paraId="62256EE1" w14:textId="06471DC0" w:rsidR="00D02907" w:rsidRDefault="00D02907" w:rsidP="00094654">
      <w:pPr>
        <w:pStyle w:val="Naslov3"/>
        <w:numPr>
          <w:ilvl w:val="0"/>
          <w:numId w:val="0"/>
        </w:numPr>
        <w:ind w:left="357"/>
        <w:rPr>
          <w:color w:val="auto"/>
        </w:rPr>
      </w:pPr>
      <w:bookmarkStart w:id="21" w:name="_Toc210283362"/>
      <w:r w:rsidRPr="00B97095">
        <w:rPr>
          <w:color w:val="auto"/>
        </w:rPr>
        <w:t>C1.3. Unaprjeđenje vodnog gospodarstva i gospodarenja otpadom</w:t>
      </w:r>
      <w:bookmarkEnd w:id="21"/>
    </w:p>
    <w:p w14:paraId="4677D9C6" w14:textId="4DBAED21" w:rsidR="00361DDA" w:rsidRDefault="00361DDA" w:rsidP="00361DDA"/>
    <w:p w14:paraId="1727E01C" w14:textId="6ADC8150" w:rsidR="00CE3791" w:rsidRPr="00CE3791" w:rsidRDefault="00CE3791" w:rsidP="00CE3791">
      <w:pPr>
        <w:pStyle w:val="KomponentaSubtitle22"/>
      </w:pPr>
      <w:r w:rsidRPr="00CE3791">
        <w:t>Prijedlog izmjen</w:t>
      </w:r>
      <w:r w:rsidR="00065259">
        <w:t>a</w:t>
      </w:r>
    </w:p>
    <w:p w14:paraId="013E412E" w14:textId="77777777" w:rsidR="00860D06" w:rsidRDefault="00860D06" w:rsidP="00860D06">
      <w:pPr>
        <w:numPr>
          <w:ilvl w:val="0"/>
          <w:numId w:val="37"/>
        </w:numPr>
        <w:spacing w:after="0" w:line="276" w:lineRule="auto"/>
        <w:jc w:val="both"/>
        <w:rPr>
          <w:rFonts w:ascii="Vollkorn" w:eastAsia="Vollkorn" w:hAnsi="Vollkorn" w:cs="Vollkorn"/>
          <w:color w:val="000000"/>
        </w:rPr>
      </w:pPr>
      <w:r>
        <w:rPr>
          <w:rFonts w:ascii="Vollkorn" w:eastAsia="Vollkorn" w:hAnsi="Vollkorn" w:cs="Vollkorn"/>
          <w:color w:val="000000"/>
        </w:rPr>
        <w:t xml:space="preserve">Za Program razvoja javne odvodnje otpadnih voda realocira se dodatnih 18,62 milijuna eura iz oslobođenih bespovratnih sredstava čime se istovremeno jača ambicija mjere i zadržava jednaka ambicija cjelokupnog Plana. Predmetna sredstva koristila bi se za daljnja ulaganja u provedbu investicijskih projekata koji će doprinijeti obnovi i sanaciji od ukupno 807 km javne mreže odvodnje otpadnih voda u okviru predmetnog ulaganja u NPOO-u. </w:t>
      </w:r>
    </w:p>
    <w:p w14:paraId="4C574585" w14:textId="77777777" w:rsidR="00860D06" w:rsidRDefault="00860D06" w:rsidP="00860D06">
      <w:pPr>
        <w:numPr>
          <w:ilvl w:val="0"/>
          <w:numId w:val="37"/>
        </w:numPr>
        <w:spacing w:after="0" w:line="276" w:lineRule="auto"/>
        <w:jc w:val="both"/>
        <w:rPr>
          <w:rFonts w:ascii="Vollkorn" w:eastAsia="Vollkorn" w:hAnsi="Vollkorn" w:cs="Vollkorn"/>
          <w:color w:val="000000"/>
        </w:rPr>
      </w:pPr>
      <w:r>
        <w:rPr>
          <w:rFonts w:ascii="Vollkorn" w:eastAsia="Vollkorn" w:hAnsi="Vollkorn" w:cs="Vollkorn"/>
          <w:color w:val="000000"/>
        </w:rPr>
        <w:t xml:space="preserve">Za Program razvoja javne vodoopskrbe realocira se dodatnih 31,38 milijuna eura iz oslobođenih bespovratnih sredstava čime se istovremeno jača ambicija mjere i zadržava jednaka ambicija cjelokupnog Plana. Predmetna sredstva koristila bi se za daljnja ulaganja u provedbu investicijskih projekata koji će doprinijeti obnovi i sanaciji od ukupno 1023 km javne vodoopskrbne mreže u Hrvatskoj u okviru predmetnog ulaganja u NPOO-u. </w:t>
      </w:r>
    </w:p>
    <w:p w14:paraId="77C38EC1" w14:textId="38EB2937" w:rsidR="0083553E" w:rsidRDefault="0083553E"/>
    <w:p w14:paraId="0E919520" w14:textId="77777777" w:rsidR="0041437A" w:rsidRDefault="0041437A" w:rsidP="00094654">
      <w:pPr>
        <w:pStyle w:val="Naslov3"/>
        <w:numPr>
          <w:ilvl w:val="0"/>
          <w:numId w:val="0"/>
        </w:numPr>
        <w:ind w:left="357"/>
        <w:jc w:val="both"/>
        <w:rPr>
          <w:color w:val="auto"/>
        </w:rPr>
      </w:pPr>
      <w:bookmarkStart w:id="22" w:name="_Toc210283363"/>
      <w:r w:rsidRPr="00B97095">
        <w:rPr>
          <w:color w:val="auto"/>
        </w:rPr>
        <w:t>C1.4. Razvoj konkurentnog, energetski održivog i učinkovitog prometnog sustava</w:t>
      </w:r>
      <w:bookmarkEnd w:id="22"/>
    </w:p>
    <w:p w14:paraId="5DA48FE0" w14:textId="38C4CB6E" w:rsidR="00FF345D" w:rsidRDefault="00FF345D"/>
    <w:p w14:paraId="2229DEC2" w14:textId="77777777" w:rsidR="000758AA" w:rsidRPr="0001023C" w:rsidRDefault="000758AA" w:rsidP="000758AA">
      <w:pPr>
        <w:pStyle w:val="KomponentaSubtitle22"/>
      </w:pPr>
      <w:r w:rsidRPr="0001023C">
        <w:t>Prijedlog izmjena</w:t>
      </w:r>
    </w:p>
    <w:p w14:paraId="3E461605" w14:textId="65237317" w:rsidR="006E73F2" w:rsidRDefault="006E73F2" w:rsidP="006E73F2">
      <w:pPr>
        <w:numPr>
          <w:ilvl w:val="0"/>
          <w:numId w:val="38"/>
        </w:numPr>
        <w:spacing w:after="0" w:line="276" w:lineRule="auto"/>
        <w:jc w:val="both"/>
        <w:rPr>
          <w:rFonts w:ascii="Vollkorn" w:eastAsia="Vollkorn" w:hAnsi="Vollkorn" w:cs="Vollkorn"/>
          <w:color w:val="000000"/>
        </w:rPr>
      </w:pPr>
      <w:r>
        <w:rPr>
          <w:rFonts w:ascii="Vollkorn" w:eastAsia="Vollkorn" w:hAnsi="Vollkorn" w:cs="Vollkorn"/>
          <w:color w:val="000000"/>
        </w:rPr>
        <w:t xml:space="preserve">Projekti „Modernizacija pruge M604 Oštarije – Knin – Split”, “Opremanje luka i pristaništa infrastrukturom za zbrinjavanje otpada” i „Zamjena kočnih umetaka teretnih vagona u cilju smanjenja buke“ nastavljaju se provoditi izvan NPOO-a i prebacuju se u druge EU programe zbog rizika s izvedivošću u vremenskom okviru RRF-a </w:t>
      </w:r>
      <w:r w:rsidR="00C4640E">
        <w:rPr>
          <w:rFonts w:ascii="Vollkorn" w:eastAsia="Vollkorn" w:hAnsi="Vollkorn" w:cs="Vollkorn"/>
          <w:color w:val="000000"/>
        </w:rPr>
        <w:t>uslijed</w:t>
      </w:r>
      <w:r>
        <w:rPr>
          <w:rFonts w:ascii="Vollkorn" w:eastAsia="Vollkorn" w:hAnsi="Vollkorn" w:cs="Vollkorn"/>
          <w:color w:val="000000"/>
        </w:rPr>
        <w:t xml:space="preserve"> objektivnih okolnosti (značajnog porasta cijena ključnih sirovina, komponenti i usluga, što je izazvano inflacijom i globalnom energetskom krizom te zbog dodatnih objektivnih koraka u postupcima javne nabave koji su zahtijevali provođenje u više faza).</w:t>
      </w:r>
    </w:p>
    <w:p w14:paraId="21C78214" w14:textId="7623075E" w:rsidR="006E73F2" w:rsidRDefault="006E73F2" w:rsidP="006E73F2">
      <w:pPr>
        <w:numPr>
          <w:ilvl w:val="0"/>
          <w:numId w:val="38"/>
        </w:numPr>
        <w:spacing w:after="200" w:line="276" w:lineRule="auto"/>
        <w:jc w:val="both"/>
        <w:rPr>
          <w:rFonts w:ascii="Vollkorn" w:eastAsia="Vollkorn" w:hAnsi="Vollkorn" w:cs="Vollkorn"/>
          <w:color w:val="000000"/>
        </w:rPr>
      </w:pPr>
      <w:r>
        <w:rPr>
          <w:rFonts w:ascii="Vollkorn" w:eastAsia="Vollkorn" w:hAnsi="Vollkorn" w:cs="Vollkorn"/>
          <w:color w:val="000000"/>
        </w:rPr>
        <w:t>Prilagodba opsega mjere „Nadogradnja informatičkog i prodajnog sustava te modernizacija vlakova s informatičkim sustavom“ uslijed objektivnih okolnosti u vezi postupka</w:t>
      </w:r>
      <w:r w:rsidR="00AF151A">
        <w:rPr>
          <w:rFonts w:ascii="Vollkorn" w:eastAsia="Vollkorn" w:hAnsi="Vollkorn" w:cs="Vollkorn"/>
          <w:color w:val="000000"/>
        </w:rPr>
        <w:t xml:space="preserve"> jedne</w:t>
      </w:r>
      <w:r>
        <w:rPr>
          <w:rFonts w:ascii="Vollkorn" w:eastAsia="Vollkorn" w:hAnsi="Vollkorn" w:cs="Vollkorn"/>
          <w:color w:val="000000"/>
        </w:rPr>
        <w:t xml:space="preserve"> javne nabave (u provedenom postupku javne nabave za novi sustav prodaje karata nije zaprimljena niti jedna važeća ponuda). Radi se o manjoj prilagodbi koja ne umanjuje ukupni značaj mjere, budući da će se ostvariti većina planiranih funkcionalnosti (četiri od pet planiranih nabava) te se i dalje očekuje značajan doprinos digitalizaciji i modernizaciji sustava. </w:t>
      </w:r>
    </w:p>
    <w:p w14:paraId="1091CB36" w14:textId="2B5870C0" w:rsidR="005709CA" w:rsidRDefault="005709CA"/>
    <w:p w14:paraId="7AEA34FC" w14:textId="77777777" w:rsidR="00623D19" w:rsidRDefault="00623D19"/>
    <w:p w14:paraId="0CFA5A5D" w14:textId="4361E41F" w:rsidR="00190916" w:rsidRDefault="00190916" w:rsidP="00DE774F">
      <w:pPr>
        <w:pStyle w:val="Naslov3"/>
        <w:numPr>
          <w:ilvl w:val="0"/>
          <w:numId w:val="0"/>
        </w:numPr>
        <w:ind w:left="357"/>
        <w:jc w:val="both"/>
        <w:rPr>
          <w:color w:val="auto"/>
        </w:rPr>
      </w:pPr>
      <w:bookmarkStart w:id="23" w:name="_Toc210283364"/>
      <w:r w:rsidRPr="00B97095">
        <w:rPr>
          <w:color w:val="auto"/>
        </w:rPr>
        <w:lastRenderedPageBreak/>
        <w:t>C1.</w:t>
      </w:r>
      <w:r>
        <w:rPr>
          <w:color w:val="auto"/>
        </w:rPr>
        <w:t>5</w:t>
      </w:r>
      <w:r w:rsidRPr="00B97095">
        <w:rPr>
          <w:color w:val="auto"/>
        </w:rPr>
        <w:t xml:space="preserve">. </w:t>
      </w:r>
      <w:r>
        <w:rPr>
          <w:color w:val="auto"/>
        </w:rPr>
        <w:t>U</w:t>
      </w:r>
      <w:r w:rsidRPr="00190916">
        <w:rPr>
          <w:color w:val="auto"/>
        </w:rPr>
        <w:t>napređenje korištenja prirodnih resursa i jačanje lanca opskrbe hranom</w:t>
      </w:r>
      <w:bookmarkEnd w:id="23"/>
    </w:p>
    <w:p w14:paraId="1D7946AA" w14:textId="610A7A93" w:rsidR="00A04ADA" w:rsidRDefault="00A04ADA" w:rsidP="00A04ADA"/>
    <w:p w14:paraId="184859A1" w14:textId="77777777" w:rsidR="00CB3063" w:rsidRPr="0001023C" w:rsidRDefault="00CB3063" w:rsidP="00CB3063">
      <w:pPr>
        <w:pStyle w:val="KomponentaSubtitle22"/>
      </w:pPr>
      <w:r w:rsidRPr="0001023C">
        <w:t>Prijedlog izmjena</w:t>
      </w:r>
    </w:p>
    <w:p w14:paraId="5C418732" w14:textId="07CF5763" w:rsidR="002C165C" w:rsidRDefault="002C165C" w:rsidP="002C165C">
      <w:pPr>
        <w:numPr>
          <w:ilvl w:val="0"/>
          <w:numId w:val="39"/>
        </w:numPr>
        <w:spacing w:after="200" w:line="276" w:lineRule="auto"/>
        <w:jc w:val="both"/>
        <w:rPr>
          <w:rFonts w:ascii="Vollkorn" w:eastAsia="Vollkorn" w:hAnsi="Vollkorn" w:cs="Vollkorn"/>
          <w:color w:val="000000"/>
        </w:rPr>
      </w:pPr>
      <w:r>
        <w:rPr>
          <w:rFonts w:ascii="Vollkorn" w:eastAsia="Vollkorn" w:hAnsi="Vollkorn" w:cs="Vollkorn"/>
          <w:color w:val="000000"/>
        </w:rPr>
        <w:t>Ulaganje „Komasacija poljoprivrednog zemljišta“ nastavljaju se provoditi izvan NPOO-a zbog rizika s izvedivošću u vremenskom okviru RRF-a uslijed manjka interesa tijekom NPOO razdoblja. Bitno je naglasiti da su u međuvremenu donesene izmjene i dopune Zakona o komasaciji poljoprivrednog zemljišta kojima se dodatno olakšao postupak komasacije, odnosno kako bi se pokrenuti postupci komasacije provodili bez smetnji te se omogućilo pokretanje novih postupaka komasacije po lakšim uvjetima koji se propisuju u predmetnim izmjenama i dopunama</w:t>
      </w:r>
      <w:r w:rsidR="003E2CCB">
        <w:rPr>
          <w:rFonts w:ascii="Vollkorn" w:eastAsia="Vollkorn" w:hAnsi="Vollkorn" w:cs="Vollkorn"/>
          <w:color w:val="000000"/>
        </w:rPr>
        <w:t xml:space="preserve"> Zakona</w:t>
      </w:r>
      <w:r>
        <w:rPr>
          <w:rFonts w:ascii="Vollkorn" w:eastAsia="Vollkorn" w:hAnsi="Vollkorn" w:cs="Vollkorn"/>
          <w:color w:val="000000"/>
        </w:rPr>
        <w:t>.</w:t>
      </w:r>
    </w:p>
    <w:p w14:paraId="12CED7FB" w14:textId="24406D4F" w:rsidR="00A04ADA" w:rsidRDefault="00A04ADA"/>
    <w:p w14:paraId="41E28DEF" w14:textId="3316A4ED" w:rsidR="009C3440" w:rsidRDefault="009C3440" w:rsidP="009C3440">
      <w:pPr>
        <w:pStyle w:val="Naslov3"/>
        <w:numPr>
          <w:ilvl w:val="0"/>
          <w:numId w:val="0"/>
        </w:numPr>
        <w:ind w:left="357"/>
        <w:jc w:val="both"/>
        <w:rPr>
          <w:color w:val="auto"/>
        </w:rPr>
      </w:pPr>
      <w:bookmarkStart w:id="24" w:name="_Toc210283365"/>
      <w:r w:rsidRPr="00B97095">
        <w:rPr>
          <w:color w:val="auto"/>
        </w:rPr>
        <w:t>C1.</w:t>
      </w:r>
      <w:r>
        <w:rPr>
          <w:color w:val="auto"/>
        </w:rPr>
        <w:t>6</w:t>
      </w:r>
      <w:r w:rsidRPr="00B97095">
        <w:rPr>
          <w:color w:val="auto"/>
        </w:rPr>
        <w:t xml:space="preserve">. </w:t>
      </w:r>
      <w:r w:rsidRPr="009C3440">
        <w:rPr>
          <w:color w:val="auto"/>
        </w:rPr>
        <w:t>Razvoj održivog, inovativnog i otpornog turizma</w:t>
      </w:r>
      <w:bookmarkEnd w:id="24"/>
    </w:p>
    <w:p w14:paraId="2B6BEE28" w14:textId="77777777" w:rsidR="009C3440" w:rsidRDefault="009C3440" w:rsidP="009C3440"/>
    <w:p w14:paraId="669C3052" w14:textId="77777777" w:rsidR="009C3440" w:rsidRPr="0001023C" w:rsidRDefault="009C3440" w:rsidP="009C3440">
      <w:pPr>
        <w:pStyle w:val="KomponentaSubtitle22"/>
      </w:pPr>
      <w:r w:rsidRPr="0001023C">
        <w:t>Prijedlog izmjena</w:t>
      </w:r>
    </w:p>
    <w:p w14:paraId="09FD83BB" w14:textId="0B79DE6B" w:rsidR="009C3440" w:rsidRDefault="009C3440" w:rsidP="009C3440">
      <w:pPr>
        <w:numPr>
          <w:ilvl w:val="0"/>
          <w:numId w:val="41"/>
        </w:numPr>
        <w:spacing w:after="200" w:line="276" w:lineRule="auto"/>
        <w:jc w:val="both"/>
        <w:rPr>
          <w:rFonts w:ascii="Vollkorn" w:eastAsia="Vollkorn" w:hAnsi="Vollkorn" w:cs="Vollkorn"/>
          <w:color w:val="000000"/>
        </w:rPr>
      </w:pPr>
      <w:r>
        <w:rPr>
          <w:rFonts w:ascii="Vollkorn" w:eastAsia="Vollkorn" w:hAnsi="Vollkorn" w:cs="Vollkorn"/>
          <w:color w:val="000000"/>
        </w:rPr>
        <w:t>Predlaže se realokacija 18,941 milijuna eura bespovratnih sredstava na C1.1.1. R4-I5 Dokapitalizaciju HBOR-a za podršku strateškim digitalnim i zelenim ulaganjima. Naime, u okviru predmetne investicije ugovoreno je projekata u vrijednosti 152.601.370,81 eura, no uzimajući u obzir moguće raskide ugovora radi objektivnih okolnosti (značajnog porasta cijena ključnih sirovina, komponenti i usluga, što je izazvano inflacijom i globalnom energetskom krizom) predlaže se manja i proporcionalna prilagodba pokazatelja s ciljem potpune apsorpcije sredstava.</w:t>
      </w:r>
    </w:p>
    <w:p w14:paraId="56AE4138" w14:textId="77777777" w:rsidR="00A04ADA" w:rsidRDefault="00A04ADA"/>
    <w:p w14:paraId="0FF99558" w14:textId="77777777" w:rsidR="00CA1EC3" w:rsidRPr="00EB641A" w:rsidRDefault="00CA1EC3" w:rsidP="00CA1EC3">
      <w:pPr>
        <w:pStyle w:val="Bezproreda"/>
        <w:pageBreakBefore/>
        <w:rPr>
          <w:rFonts w:ascii="Calibri" w:hAnsi="Calibri" w:cs="Calibri"/>
          <w:b/>
          <w:color w:val="7F7F7F"/>
          <w:sz w:val="40"/>
          <w:szCs w:val="26"/>
        </w:rPr>
      </w:pPr>
      <w:bookmarkStart w:id="25" w:name="_Toc67839766"/>
      <w:r w:rsidRPr="00EB641A">
        <w:rPr>
          <w:rFonts w:ascii="Arial Narrow" w:hAnsi="Arial Narrow" w:cs="Calibri"/>
          <w:b/>
          <w:color w:val="7F7F7F"/>
          <w:sz w:val="28"/>
        </w:rPr>
        <w:lastRenderedPageBreak/>
        <w:t>KOMPONENTA</w:t>
      </w:r>
    </w:p>
    <w:p w14:paraId="74E302B8" w14:textId="77777777" w:rsidR="00CA1EC3" w:rsidRPr="0068325D" w:rsidRDefault="00CA1EC3" w:rsidP="00212744">
      <w:pPr>
        <w:pStyle w:val="Naslov2"/>
        <w:keepNext w:val="0"/>
        <w:keepLines w:val="0"/>
        <w:numPr>
          <w:ilvl w:val="1"/>
          <w:numId w:val="2"/>
        </w:numPr>
        <w:spacing w:before="0"/>
        <w:contextualSpacing/>
        <w:rPr>
          <w:rFonts w:ascii="Arial Narrow" w:hAnsi="Arial Narrow"/>
          <w:b/>
          <w:color w:val="2F5496" w:themeColor="accent5" w:themeShade="BF"/>
          <w:sz w:val="36"/>
          <w:szCs w:val="36"/>
        </w:rPr>
      </w:pPr>
      <w:bookmarkStart w:id="26" w:name="_Toc74323237"/>
      <w:bookmarkStart w:id="27" w:name="_Toc210283366"/>
      <w:r w:rsidRPr="0068325D">
        <w:rPr>
          <w:rFonts w:ascii="Arial Narrow" w:hAnsi="Arial Narrow"/>
          <w:b/>
          <w:color w:val="2F5496" w:themeColor="accent5" w:themeShade="BF"/>
          <w:sz w:val="36"/>
          <w:szCs w:val="36"/>
        </w:rPr>
        <w:t>Javna uprava, pravosuđe i državna imovina</w:t>
      </w:r>
      <w:bookmarkEnd w:id="25"/>
      <w:bookmarkEnd w:id="26"/>
      <w:bookmarkEnd w:id="27"/>
    </w:p>
    <w:p w14:paraId="43EC3E0F" w14:textId="77777777" w:rsidR="00CA1EC3" w:rsidRDefault="00CA1EC3" w:rsidP="00CA1EC3"/>
    <w:p w14:paraId="6D8FA06D" w14:textId="2BCE70E4" w:rsidR="00CA1EC3" w:rsidRPr="009D2F06" w:rsidRDefault="00CA1EC3" w:rsidP="005B2EA7">
      <w:pPr>
        <w:pStyle w:val="Naslov3"/>
        <w:numPr>
          <w:ilvl w:val="0"/>
          <w:numId w:val="0"/>
        </w:numPr>
        <w:ind w:left="720" w:hanging="360"/>
        <w:rPr>
          <w:color w:val="auto"/>
        </w:rPr>
      </w:pPr>
      <w:bookmarkStart w:id="28" w:name="_Toc210283367"/>
      <w:r w:rsidRPr="009D2F06">
        <w:rPr>
          <w:color w:val="auto"/>
        </w:rPr>
        <w:t>C2.3. Digitalna transformacija društva i javne uprave</w:t>
      </w:r>
      <w:bookmarkEnd w:id="28"/>
    </w:p>
    <w:p w14:paraId="77635997" w14:textId="16FB82F1" w:rsidR="00CA1EC3" w:rsidRDefault="00CA1EC3"/>
    <w:p w14:paraId="769B76AC" w14:textId="77777777" w:rsidR="00DE774F" w:rsidRPr="0001023C" w:rsidRDefault="00DE774F" w:rsidP="00DE774F">
      <w:pPr>
        <w:pStyle w:val="KomponentaSubtitle22"/>
      </w:pPr>
      <w:r w:rsidRPr="0001023C">
        <w:t>Prijedlog izmjena</w:t>
      </w:r>
    </w:p>
    <w:p w14:paraId="00B71255" w14:textId="60E8FB31" w:rsidR="00B42D2E" w:rsidRDefault="00D054A7" w:rsidP="00B42D2E">
      <w:pPr>
        <w:numPr>
          <w:ilvl w:val="0"/>
          <w:numId w:val="42"/>
        </w:numPr>
        <w:spacing w:after="0" w:line="276" w:lineRule="auto"/>
        <w:jc w:val="both"/>
      </w:pPr>
      <w:r>
        <w:rPr>
          <w:rFonts w:ascii="Vollkorn" w:eastAsia="Vollkorn" w:hAnsi="Vollkorn" w:cs="Vollkorn"/>
          <w:color w:val="000000"/>
        </w:rPr>
        <w:t>Predlaže se p</w:t>
      </w:r>
      <w:r w:rsidR="00B42D2E">
        <w:rPr>
          <w:rFonts w:ascii="Vollkorn" w:eastAsia="Vollkorn" w:hAnsi="Vollkorn" w:cs="Vollkorn"/>
          <w:color w:val="000000"/>
        </w:rPr>
        <w:t>rilagodba opsega mjere „Provedba projekata u sklopu Okvirnog nacionalnog programa za razvoj infrastrukture širokopojasnog pristupa u područjima u kojima ne postoji dostatan komercijalni interes za ulaganja“ uslijed objektivnih okolnosti. Naime, u okviru predmetnog ulaganja, sklopljena su ukupno 32 ugovora slijedom objavljenog javnog poziva. U međuvremenu je dio ugovora raskinut, dok se preostali ugovori izvršavaju sukladno ugovornim odredbama te se predlaže, sukladno novonastaloj situaciji, proporcionalno prilagoditi pripadajući pokazatelj.</w:t>
      </w:r>
    </w:p>
    <w:p w14:paraId="3758C087" w14:textId="77777777" w:rsidR="00660F35" w:rsidRDefault="00660F35" w:rsidP="00660F35"/>
    <w:p w14:paraId="3296CA82" w14:textId="27DAB33B" w:rsidR="004E0B43" w:rsidRPr="009D2F06" w:rsidRDefault="004E0B43" w:rsidP="002B1031">
      <w:pPr>
        <w:pStyle w:val="Naslov3"/>
        <w:numPr>
          <w:ilvl w:val="0"/>
          <w:numId w:val="0"/>
        </w:numPr>
        <w:ind w:left="714" w:hanging="357"/>
        <w:rPr>
          <w:color w:val="auto"/>
        </w:rPr>
      </w:pPr>
      <w:bookmarkStart w:id="29" w:name="_Toc210283368"/>
      <w:r w:rsidRPr="009D2F06">
        <w:rPr>
          <w:color w:val="auto"/>
        </w:rPr>
        <w:t>C2.</w:t>
      </w:r>
      <w:r w:rsidR="003C573E" w:rsidRPr="009D2F06">
        <w:rPr>
          <w:color w:val="auto"/>
        </w:rPr>
        <w:t>5</w:t>
      </w:r>
      <w:r w:rsidRPr="009D2F06">
        <w:rPr>
          <w:color w:val="auto"/>
        </w:rPr>
        <w:t xml:space="preserve">. </w:t>
      </w:r>
      <w:r w:rsidR="003C573E" w:rsidRPr="009D2F06">
        <w:rPr>
          <w:color w:val="auto"/>
        </w:rPr>
        <w:t>Moderno pravosuđe spremno za buduće izazove</w:t>
      </w:r>
      <w:bookmarkEnd w:id="29"/>
    </w:p>
    <w:p w14:paraId="0537424B" w14:textId="4524A3CA" w:rsidR="009E4058" w:rsidRDefault="009E4058" w:rsidP="00DE774F">
      <w:pPr>
        <w:jc w:val="both"/>
        <w:rPr>
          <w:rFonts w:ascii="Vollkorn" w:hAnsi="Vollkorn"/>
        </w:rPr>
      </w:pPr>
    </w:p>
    <w:p w14:paraId="0CD6F5A6" w14:textId="77777777" w:rsidR="008F5165" w:rsidRPr="0001023C" w:rsidRDefault="008F5165" w:rsidP="008F5165">
      <w:pPr>
        <w:pStyle w:val="KomponentaSubtitle22"/>
      </w:pPr>
      <w:r w:rsidRPr="0001023C">
        <w:t>Prijedlog izmjena</w:t>
      </w:r>
    </w:p>
    <w:p w14:paraId="7ED153EB" w14:textId="68814F9D" w:rsidR="003C573E" w:rsidRPr="00BF4E4D" w:rsidRDefault="003C573E" w:rsidP="008F36E9">
      <w:pPr>
        <w:numPr>
          <w:ilvl w:val="0"/>
          <w:numId w:val="43"/>
        </w:numPr>
        <w:spacing w:after="0" w:line="276" w:lineRule="auto"/>
        <w:jc w:val="both"/>
        <w:rPr>
          <w:rFonts w:ascii="Vollkorn" w:eastAsia="Vollkorn" w:hAnsi="Vollkorn" w:cs="Vollkorn"/>
          <w:color w:val="000000"/>
        </w:rPr>
      </w:pPr>
      <w:r w:rsidRPr="00BF4E4D">
        <w:rPr>
          <w:rFonts w:ascii="Vollkorn" w:eastAsia="Vollkorn" w:hAnsi="Vollkorn" w:cs="Vollkorn"/>
          <w:color w:val="000000"/>
        </w:rPr>
        <w:t xml:space="preserve">Predlaže se manja prilagodba pokazatelja #222 (Smanjenje ukupnog broja neriješenih predmeta za najmanje 15% umjesto 35%) što je rezultat objektivnih okolnosti koje su u značajnoj mjeri utjecale na redovan i učinkovit rad sudova. Ključni faktor koji je utjecao na dinamiku rješavanja predmeta su posljedice razornih potresa koji su pogodili određene regije </w:t>
      </w:r>
      <w:r w:rsidR="00BF4E4D" w:rsidRPr="00BF4E4D">
        <w:rPr>
          <w:rFonts w:ascii="Vollkorn" w:eastAsia="Vollkorn" w:hAnsi="Vollkorn" w:cs="Vollkorn"/>
          <w:color w:val="000000"/>
        </w:rPr>
        <w:t>RH</w:t>
      </w:r>
      <w:r w:rsidRPr="00BF4E4D">
        <w:rPr>
          <w:rFonts w:ascii="Vollkorn" w:eastAsia="Vollkorn" w:hAnsi="Vollkorn" w:cs="Vollkorn"/>
          <w:color w:val="000000"/>
        </w:rPr>
        <w:t>, osobito Grad Zagreb i Sisačko-moslavačku županiju.</w:t>
      </w:r>
      <w:r w:rsidR="00BF4E4D" w:rsidRPr="00BF4E4D">
        <w:rPr>
          <w:rFonts w:ascii="Vollkorn" w:eastAsia="Vollkorn" w:hAnsi="Vollkorn" w:cs="Vollkorn"/>
          <w:color w:val="000000"/>
        </w:rPr>
        <w:t xml:space="preserve"> </w:t>
      </w:r>
      <w:r w:rsidRPr="00BF4E4D">
        <w:rPr>
          <w:rFonts w:ascii="Vollkorn" w:eastAsia="Vollkorn" w:hAnsi="Vollkorn" w:cs="Vollkorn"/>
          <w:color w:val="000000"/>
        </w:rPr>
        <w:t>Potresi su uzrokovali znatna oštećenja na zgradama sudova, zbog čega su brojni pravosudni objekti proglašeni neupotrebljivima ili djelomično upotrebljivima. Uslijed toga, došlo je do:</w:t>
      </w:r>
    </w:p>
    <w:p w14:paraId="3F8D52E3" w14:textId="7B40DDA7" w:rsidR="003C573E" w:rsidRPr="00BF4E4D" w:rsidRDefault="003C573E" w:rsidP="00BF4E4D">
      <w:pPr>
        <w:pStyle w:val="Odlomakpopisa"/>
        <w:numPr>
          <w:ilvl w:val="0"/>
          <w:numId w:val="44"/>
        </w:numPr>
        <w:spacing w:after="0"/>
        <w:jc w:val="both"/>
        <w:rPr>
          <w:rFonts w:ascii="Vollkorn" w:eastAsia="Vollkorn" w:hAnsi="Vollkorn" w:cs="Vollkorn"/>
          <w:color w:val="000000"/>
        </w:rPr>
      </w:pPr>
      <w:r w:rsidRPr="00BF4E4D">
        <w:rPr>
          <w:rFonts w:ascii="Vollkorn" w:eastAsia="Vollkorn" w:hAnsi="Vollkorn" w:cs="Vollkorn"/>
          <w:color w:val="000000"/>
        </w:rPr>
        <w:t>Privremenog prekida rada ili smanjenog kapaciteta rada sudova, budući da su pojedini sudovi morali biti zatvoreni, a zaposlenici i suci premješteni na druge lokacije</w:t>
      </w:r>
    </w:p>
    <w:p w14:paraId="2BB19353" w14:textId="028444C9" w:rsidR="003C573E" w:rsidRPr="00BF4E4D" w:rsidRDefault="003C573E" w:rsidP="00BF4E4D">
      <w:pPr>
        <w:pStyle w:val="Odlomakpopisa"/>
        <w:numPr>
          <w:ilvl w:val="0"/>
          <w:numId w:val="44"/>
        </w:numPr>
        <w:spacing w:after="0"/>
        <w:jc w:val="both"/>
        <w:rPr>
          <w:rFonts w:ascii="Vollkorn" w:eastAsia="Vollkorn" w:hAnsi="Vollkorn" w:cs="Vollkorn"/>
          <w:color w:val="000000"/>
        </w:rPr>
      </w:pPr>
      <w:r w:rsidRPr="00BF4E4D">
        <w:rPr>
          <w:rFonts w:ascii="Vollkorn" w:eastAsia="Vollkorn" w:hAnsi="Vollkorn" w:cs="Vollkorn"/>
          <w:color w:val="000000"/>
        </w:rPr>
        <w:t>Organizacijskih poteškoća u vezi s relokacijom sudskih odjela, nedostatkom prostora i tehničke opreme, što je otežavalo redovito održavanje ročišta i obradu predmeta</w:t>
      </w:r>
    </w:p>
    <w:p w14:paraId="566DAE38" w14:textId="274F82E7" w:rsidR="003C573E" w:rsidRPr="00BF4E4D" w:rsidRDefault="003C573E" w:rsidP="00BF4E4D">
      <w:pPr>
        <w:pStyle w:val="Odlomakpopisa"/>
        <w:numPr>
          <w:ilvl w:val="0"/>
          <w:numId w:val="44"/>
        </w:numPr>
        <w:spacing w:after="0"/>
        <w:jc w:val="both"/>
        <w:rPr>
          <w:rFonts w:ascii="Vollkorn" w:eastAsia="Vollkorn" w:hAnsi="Vollkorn" w:cs="Vollkorn"/>
          <w:color w:val="000000"/>
        </w:rPr>
      </w:pPr>
      <w:r w:rsidRPr="00BF4E4D">
        <w:rPr>
          <w:rFonts w:ascii="Vollkorn" w:eastAsia="Vollkorn" w:hAnsi="Vollkorn" w:cs="Vollkorn"/>
          <w:color w:val="000000"/>
        </w:rPr>
        <w:t>Povećanih vremenskih i logističkih izazova za stranke, odvjetnike i sudske službenike u pristupu sudskim zgradama ili privremenim prostorima</w:t>
      </w:r>
    </w:p>
    <w:p w14:paraId="48C176BB" w14:textId="7CFFEBB9" w:rsidR="003C573E" w:rsidRPr="00BF4E4D" w:rsidRDefault="003C573E" w:rsidP="00BF4E4D">
      <w:pPr>
        <w:pStyle w:val="Odlomakpopisa"/>
        <w:numPr>
          <w:ilvl w:val="0"/>
          <w:numId w:val="44"/>
        </w:numPr>
        <w:spacing w:after="0"/>
        <w:jc w:val="both"/>
        <w:rPr>
          <w:rFonts w:ascii="Vollkorn" w:eastAsia="Vollkorn" w:hAnsi="Vollkorn" w:cs="Vollkorn"/>
          <w:color w:val="000000"/>
        </w:rPr>
      </w:pPr>
      <w:r w:rsidRPr="00BF4E4D">
        <w:rPr>
          <w:rFonts w:ascii="Vollkorn" w:eastAsia="Vollkorn" w:hAnsi="Vollkorn" w:cs="Vollkorn"/>
          <w:color w:val="000000"/>
        </w:rPr>
        <w:t xml:space="preserve">Provedbe obnove, </w:t>
      </w:r>
      <w:r w:rsidR="00E71FB4">
        <w:rPr>
          <w:rFonts w:ascii="Vollkorn" w:eastAsia="Vollkorn" w:hAnsi="Vollkorn" w:cs="Vollkorn"/>
          <w:color w:val="000000"/>
        </w:rPr>
        <w:t>s obzirom na</w:t>
      </w:r>
      <w:r w:rsidRPr="00BF4E4D">
        <w:rPr>
          <w:rFonts w:ascii="Vollkorn" w:eastAsia="Vollkorn" w:hAnsi="Vollkorn" w:cs="Vollkorn"/>
          <w:color w:val="000000"/>
        </w:rPr>
        <w:t xml:space="preserve"> kompleksnost postupaka </w:t>
      </w:r>
      <w:r w:rsidR="00E71FB4">
        <w:rPr>
          <w:rFonts w:ascii="Vollkorn" w:eastAsia="Vollkorn" w:hAnsi="Vollkorn" w:cs="Vollkorn"/>
          <w:color w:val="000000"/>
        </w:rPr>
        <w:t>budući</w:t>
      </w:r>
      <w:r w:rsidRPr="00BF4E4D">
        <w:rPr>
          <w:rFonts w:ascii="Vollkorn" w:eastAsia="Vollkorn" w:hAnsi="Vollkorn" w:cs="Vollkorn"/>
          <w:color w:val="000000"/>
        </w:rPr>
        <w:t xml:space="preserve"> </w:t>
      </w:r>
      <w:r w:rsidR="00E71FB4">
        <w:rPr>
          <w:rFonts w:ascii="Vollkorn" w:eastAsia="Vollkorn" w:hAnsi="Vollkorn" w:cs="Vollkorn"/>
          <w:color w:val="000000"/>
        </w:rPr>
        <w:t xml:space="preserve">da </w:t>
      </w:r>
      <w:r w:rsidRPr="00BF4E4D">
        <w:rPr>
          <w:rFonts w:ascii="Vollkorn" w:eastAsia="Vollkorn" w:hAnsi="Vollkorn" w:cs="Vollkorn"/>
          <w:color w:val="000000"/>
        </w:rPr>
        <w:t xml:space="preserve">se radi o zgradama koje su kulturno dobro. </w:t>
      </w:r>
    </w:p>
    <w:p w14:paraId="40F4BC59" w14:textId="3B9A552E" w:rsidR="003C573E" w:rsidRDefault="003C573E" w:rsidP="003C573E">
      <w:pPr>
        <w:spacing w:after="200" w:line="276" w:lineRule="auto"/>
        <w:ind w:left="1080"/>
        <w:jc w:val="both"/>
        <w:rPr>
          <w:rFonts w:ascii="Calibri" w:eastAsia="Calibri" w:hAnsi="Calibri" w:cs="Calibri"/>
          <w:color w:val="000000"/>
        </w:rPr>
      </w:pPr>
      <w:r>
        <w:rPr>
          <w:rFonts w:ascii="Vollkorn" w:eastAsia="Vollkorn" w:hAnsi="Vollkorn" w:cs="Vollkorn"/>
          <w:color w:val="000000"/>
        </w:rPr>
        <w:t xml:space="preserve">Iako su pravosudna tijela, unatoč otežanim uvjetima, poduzimala maksimalne napore kako bi se osigurao kontinuitet rada, navedene izvanredne okolnosti imale su učinak na predmetno razdoblje, uz naglasak da se u narednom razdoblju očekuju još i veći pomaci i daljnje kontinuirano smanjenje ukupnog broja svih neriješenih predmeta na općinskim, trgovačkim, županijskim sudovima i Visokom trgovačkom sudu Republike Hrvatske. Bitno je istaknuti da je u okviru predmetne reforme već sedam reformskih pokazatelja uspješno ispunjeno te uz gore navedeni, preostaje za ispuniti jedan od najrelevantnijih i najprepoznatijih pokazatelja u međunarodnim usporedbama učinkovitosti pravosuđa </w:t>
      </w:r>
      <w:r w:rsidRPr="00836722">
        <w:rPr>
          <w:rFonts w:ascii="Vollkorn" w:eastAsia="Vollkorn" w:hAnsi="Vollkorn" w:cs="Vollkorn"/>
          <w:color w:val="000000"/>
        </w:rPr>
        <w:t xml:space="preserve">(Skraćivanje trajanja parničnih i </w:t>
      </w:r>
      <w:r w:rsidRPr="00836722">
        <w:rPr>
          <w:rFonts w:ascii="Vollkorn" w:eastAsia="Vollkorn" w:hAnsi="Vollkorn" w:cs="Vollkorn"/>
          <w:color w:val="000000"/>
        </w:rPr>
        <w:lastRenderedPageBreak/>
        <w:t>trgovačkih predmeta)</w:t>
      </w:r>
      <w:r>
        <w:rPr>
          <w:rFonts w:ascii="Vollkorn" w:eastAsia="Vollkorn" w:hAnsi="Vollkorn" w:cs="Vollkorn"/>
          <w:color w:val="000000"/>
        </w:rPr>
        <w:t xml:space="preserve">, koji je uključen u </w:t>
      </w:r>
      <w:r w:rsidRPr="000B57AA">
        <w:rPr>
          <w:rFonts w:ascii="Vollkorn" w:eastAsia="Vollkorn" w:hAnsi="Vollkorn" w:cs="Vollkorn"/>
          <w:i/>
          <w:color w:val="000000"/>
        </w:rPr>
        <w:t>EU Justice Scoreboard</w:t>
      </w:r>
      <w:r>
        <w:rPr>
          <w:rFonts w:ascii="Vollkorn" w:eastAsia="Vollkorn" w:hAnsi="Vollkorn" w:cs="Vollkorn"/>
          <w:color w:val="000000"/>
        </w:rPr>
        <w:t xml:space="preserve"> i </w:t>
      </w:r>
      <w:r w:rsidRPr="000B57AA">
        <w:rPr>
          <w:rFonts w:ascii="Vollkorn" w:eastAsia="Vollkorn" w:hAnsi="Vollkorn" w:cs="Vollkorn"/>
          <w:i/>
          <w:color w:val="000000"/>
        </w:rPr>
        <w:t>CEPEJ</w:t>
      </w:r>
      <w:r>
        <w:rPr>
          <w:rFonts w:ascii="Vollkorn" w:eastAsia="Vollkorn" w:hAnsi="Vollkorn" w:cs="Vollkorn"/>
          <w:color w:val="000000"/>
        </w:rPr>
        <w:t xml:space="preserve"> izvješća, kao i u </w:t>
      </w:r>
      <w:r w:rsidRPr="000B57AA">
        <w:rPr>
          <w:rFonts w:ascii="Vollkorn" w:eastAsia="Vollkorn" w:hAnsi="Vollkorn" w:cs="Vollkorn"/>
          <w:i/>
          <w:color w:val="000000"/>
        </w:rPr>
        <w:t>Rule of Law Report</w:t>
      </w:r>
      <w:r>
        <w:rPr>
          <w:rFonts w:ascii="Vollkorn" w:eastAsia="Vollkorn" w:hAnsi="Vollkorn" w:cs="Vollkorn"/>
          <w:color w:val="000000"/>
        </w:rPr>
        <w:t>, gdje se naglašava da su upravo parnični i trgovački predmeti najbrojniji i najdugotrajniji te stoga imaju najveći utjecaj na percepciju građana i poslovnog sektora o pravosuđu. Očekuje se da će navedeni pokazatelj biti uspješno ispunjen i prije predviđenog roka.</w:t>
      </w:r>
    </w:p>
    <w:p w14:paraId="188A597E" w14:textId="77777777" w:rsidR="00244031" w:rsidRDefault="00244031" w:rsidP="00660F35"/>
    <w:p w14:paraId="1AE29E41" w14:textId="73E86554" w:rsidR="00674430" w:rsidRDefault="00674430" w:rsidP="002B1031">
      <w:pPr>
        <w:pStyle w:val="Naslov3"/>
        <w:numPr>
          <w:ilvl w:val="0"/>
          <w:numId w:val="0"/>
        </w:numPr>
        <w:ind w:left="357"/>
        <w:rPr>
          <w:color w:val="auto"/>
        </w:rPr>
      </w:pPr>
      <w:bookmarkStart w:id="30" w:name="_Toc210283369"/>
      <w:r w:rsidRPr="00914BF6">
        <w:rPr>
          <w:color w:val="auto"/>
        </w:rPr>
        <w:t>C2.</w:t>
      </w:r>
      <w:r>
        <w:rPr>
          <w:color w:val="auto"/>
        </w:rPr>
        <w:t>9</w:t>
      </w:r>
      <w:r w:rsidRPr="00914BF6">
        <w:rPr>
          <w:color w:val="auto"/>
        </w:rPr>
        <w:t xml:space="preserve">. </w:t>
      </w:r>
      <w:r w:rsidRPr="00674430">
        <w:rPr>
          <w:color w:val="auto"/>
        </w:rPr>
        <w:t>Jačanje okvira za javnu nabavu</w:t>
      </w:r>
      <w:bookmarkEnd w:id="30"/>
    </w:p>
    <w:p w14:paraId="0EC0408A" w14:textId="790475D6" w:rsidR="00660F35" w:rsidRDefault="00660F35" w:rsidP="00660F35"/>
    <w:p w14:paraId="25313712" w14:textId="77777777" w:rsidR="008F5165" w:rsidRPr="0001023C" w:rsidRDefault="008F5165" w:rsidP="008F5165">
      <w:pPr>
        <w:pStyle w:val="KomponentaSubtitle22"/>
      </w:pPr>
      <w:r w:rsidRPr="0001023C">
        <w:t>Prijedlog izmjena</w:t>
      </w:r>
    </w:p>
    <w:p w14:paraId="44453A67" w14:textId="27295DB0" w:rsidR="009D2F06" w:rsidRDefault="009D2F06" w:rsidP="009D2F06">
      <w:pPr>
        <w:numPr>
          <w:ilvl w:val="0"/>
          <w:numId w:val="45"/>
        </w:numPr>
        <w:spacing w:after="200" w:line="276" w:lineRule="auto"/>
        <w:jc w:val="both"/>
        <w:rPr>
          <w:rFonts w:ascii="Vollkorn" w:eastAsia="Vollkorn" w:hAnsi="Vollkorn" w:cs="Vollkorn"/>
          <w:color w:val="000000"/>
        </w:rPr>
      </w:pPr>
      <w:r>
        <w:rPr>
          <w:rFonts w:ascii="Vollkorn" w:eastAsia="Vollkorn" w:hAnsi="Vollkorn" w:cs="Vollkorn"/>
          <w:color w:val="000000"/>
        </w:rPr>
        <w:t>Predlaže se izmjena pokazatelja #262</w:t>
      </w:r>
      <w:r w:rsidR="00AA4296">
        <w:rPr>
          <w:rFonts w:ascii="Vollkorn" w:eastAsia="Vollkorn" w:hAnsi="Vollkorn" w:cs="Vollkorn"/>
          <w:color w:val="000000"/>
        </w:rPr>
        <w:t xml:space="preserve"> (</w:t>
      </w:r>
      <w:r w:rsidRPr="00AA4296">
        <w:rPr>
          <w:rFonts w:ascii="Vollkorn" w:eastAsia="Vollkorn" w:hAnsi="Vollkorn" w:cs="Vollkorn"/>
          <w:color w:val="000000"/>
        </w:rPr>
        <w:t>Skraćivanje prosječnog vremena na 14 dana od dana podnošenja</w:t>
      </w:r>
      <w:r w:rsidR="00AA4296" w:rsidRPr="00AA4296">
        <w:rPr>
          <w:rFonts w:ascii="Vollkorn" w:eastAsia="Vollkorn" w:hAnsi="Vollkorn" w:cs="Vollkorn"/>
          <w:color w:val="000000"/>
        </w:rPr>
        <w:t>)</w:t>
      </w:r>
      <w:r w:rsidRPr="00AA4296">
        <w:rPr>
          <w:rFonts w:ascii="Vollkorn" w:eastAsia="Vollkorn" w:hAnsi="Vollkorn" w:cs="Vollkorn"/>
          <w:color w:val="000000"/>
        </w:rPr>
        <w:t>,</w:t>
      </w:r>
      <w:r>
        <w:rPr>
          <w:rFonts w:ascii="Vollkorn" w:eastAsia="Vollkorn" w:hAnsi="Vollkorn" w:cs="Vollkorn"/>
          <w:color w:val="000000"/>
        </w:rPr>
        <w:t xml:space="preserve"> s obzirom da je povezani pokazatelj #261 </w:t>
      </w:r>
      <w:r w:rsidR="00AA4296" w:rsidRPr="00AA4296">
        <w:rPr>
          <w:rFonts w:ascii="Vollkorn" w:eastAsia="Vollkorn" w:hAnsi="Vollkorn" w:cs="Vollkorn"/>
          <w:color w:val="000000"/>
        </w:rPr>
        <w:t>(</w:t>
      </w:r>
      <w:r w:rsidRPr="00AA4296">
        <w:rPr>
          <w:rFonts w:ascii="Vollkorn" w:eastAsia="Vollkorn" w:hAnsi="Vollkorn" w:cs="Vollkorn"/>
          <w:color w:val="000000"/>
        </w:rPr>
        <w:t>Skraćivanje prosječnog vremena za rješavanje žalbenih predmeta i donošenja odluka od dana zaprimanja žalbe za 6 dana</w:t>
      </w:r>
      <w:r w:rsidR="00AA4296" w:rsidRPr="00AA4296">
        <w:rPr>
          <w:rFonts w:ascii="Vollkorn" w:eastAsia="Vollkorn" w:hAnsi="Vollkorn" w:cs="Vollkorn"/>
          <w:color w:val="000000"/>
        </w:rPr>
        <w:t>)</w:t>
      </w:r>
      <w:r>
        <w:rPr>
          <w:rFonts w:ascii="Vollkorn" w:eastAsia="Vollkorn" w:hAnsi="Vollkorn" w:cs="Vollkorn"/>
          <w:color w:val="000000"/>
        </w:rPr>
        <w:t xml:space="preserve"> već ispunjen, </w:t>
      </w:r>
      <w:r w:rsidR="0088166D">
        <w:rPr>
          <w:rFonts w:ascii="Vollkorn" w:eastAsia="Vollkorn" w:hAnsi="Vollkorn" w:cs="Vollkorn"/>
          <w:color w:val="000000"/>
        </w:rPr>
        <w:t xml:space="preserve">i to </w:t>
      </w:r>
      <w:r>
        <w:rPr>
          <w:rFonts w:ascii="Vollkorn" w:eastAsia="Vollkorn" w:hAnsi="Vollkorn" w:cs="Vollkorn"/>
          <w:color w:val="000000"/>
        </w:rPr>
        <w:t>na način da se omoguće javne objave odluka DKOM-a unutar EOJN-a, dodatno prošire funkcionalnosti modula e-Žalba te ugrade napredne mogućnosti pretraživanja odluka u žalbenim postupcima u području javne nabave uz pomoć umjetne inteligencije. Time se dodatno doprinosi ostvarenju reformskog cilja, odnosno jačanju sustava pravne zaštite u javnoj nabavi.</w:t>
      </w:r>
    </w:p>
    <w:p w14:paraId="7E9301E6" w14:textId="77777777" w:rsidR="00434995" w:rsidRPr="008F5165" w:rsidRDefault="00434995" w:rsidP="00434995">
      <w:pPr>
        <w:pStyle w:val="Odlomakpopisa"/>
        <w:ind w:left="1080"/>
        <w:jc w:val="both"/>
        <w:rPr>
          <w:rFonts w:ascii="Vollkorn" w:hAnsi="Vollkorn"/>
        </w:rPr>
      </w:pPr>
    </w:p>
    <w:p w14:paraId="0FAC236D" w14:textId="2920A74D" w:rsidR="00660F35" w:rsidRDefault="00660F35"/>
    <w:p w14:paraId="70A044D0" w14:textId="77777777" w:rsidR="00AC6427" w:rsidRPr="00EB641A" w:rsidRDefault="00AC6427" w:rsidP="00623D19">
      <w:pPr>
        <w:pStyle w:val="Bezproreda"/>
        <w:pageBreakBefore/>
        <w:rPr>
          <w:rFonts w:ascii="Calibri" w:hAnsi="Calibri" w:cs="Calibri"/>
          <w:b/>
          <w:color w:val="7F7F7F"/>
          <w:sz w:val="40"/>
          <w:szCs w:val="26"/>
        </w:rPr>
      </w:pPr>
      <w:r w:rsidRPr="00EB641A">
        <w:rPr>
          <w:rFonts w:ascii="Arial Narrow" w:hAnsi="Arial Narrow" w:cs="Calibri"/>
          <w:b/>
          <w:color w:val="7F7F7F"/>
          <w:sz w:val="28"/>
        </w:rPr>
        <w:lastRenderedPageBreak/>
        <w:t>KOMPONENTA</w:t>
      </w:r>
    </w:p>
    <w:p w14:paraId="4F7CCCBB" w14:textId="77777777" w:rsidR="00AC6427" w:rsidRPr="00C27B65" w:rsidRDefault="00AC6427" w:rsidP="00212744">
      <w:pPr>
        <w:pStyle w:val="Naslov2"/>
        <w:keepNext w:val="0"/>
        <w:keepLines w:val="0"/>
        <w:numPr>
          <w:ilvl w:val="1"/>
          <w:numId w:val="2"/>
        </w:numPr>
        <w:spacing w:before="0"/>
        <w:contextualSpacing/>
        <w:rPr>
          <w:rFonts w:ascii="Arial Narrow" w:hAnsi="Arial Narrow"/>
          <w:b/>
          <w:color w:val="2F5496" w:themeColor="accent5" w:themeShade="BF"/>
          <w:sz w:val="36"/>
          <w:szCs w:val="36"/>
        </w:rPr>
      </w:pPr>
      <w:bookmarkStart w:id="31" w:name="_Toc74323259"/>
      <w:bookmarkStart w:id="32" w:name="_Toc210283370"/>
      <w:r w:rsidRPr="00C27B65">
        <w:rPr>
          <w:rFonts w:ascii="Arial Narrow" w:hAnsi="Arial Narrow"/>
          <w:b/>
          <w:color w:val="2F5496" w:themeColor="accent5" w:themeShade="BF"/>
          <w:sz w:val="36"/>
          <w:szCs w:val="36"/>
        </w:rPr>
        <w:t>Obrazovanje, znanost i istraživanje</w:t>
      </w:r>
      <w:bookmarkEnd w:id="31"/>
      <w:bookmarkEnd w:id="32"/>
    </w:p>
    <w:p w14:paraId="01C714CE" w14:textId="77777777" w:rsidR="00AC6427" w:rsidRPr="0037329F" w:rsidRDefault="00AC6427" w:rsidP="00AC6427">
      <w:pPr>
        <w:rPr>
          <w:rFonts w:ascii="Arial Narrow" w:hAnsi="Arial Narrow"/>
          <w:b/>
          <w:sz w:val="32"/>
          <w:szCs w:val="32"/>
        </w:rPr>
      </w:pPr>
    </w:p>
    <w:p w14:paraId="4D75C168" w14:textId="68F152CA" w:rsidR="00AC6427" w:rsidRPr="00C27B65" w:rsidRDefault="00AC6427" w:rsidP="00AC6427">
      <w:pPr>
        <w:pStyle w:val="Naslov3"/>
        <w:numPr>
          <w:ilvl w:val="0"/>
          <w:numId w:val="0"/>
        </w:numPr>
        <w:ind w:left="360"/>
        <w:rPr>
          <w:color w:val="auto"/>
        </w:rPr>
      </w:pPr>
      <w:bookmarkStart w:id="33" w:name="_Toc210283371"/>
      <w:r w:rsidRPr="00C27B65">
        <w:rPr>
          <w:color w:val="auto"/>
        </w:rPr>
        <w:t>C3.</w:t>
      </w:r>
      <w:r w:rsidR="00BA222A">
        <w:rPr>
          <w:color w:val="auto"/>
        </w:rPr>
        <w:t>1</w:t>
      </w:r>
      <w:r w:rsidRPr="00C27B65">
        <w:rPr>
          <w:color w:val="auto"/>
        </w:rPr>
        <w:t xml:space="preserve">. </w:t>
      </w:r>
      <w:r w:rsidR="00BA222A" w:rsidRPr="00BA222A">
        <w:rPr>
          <w:color w:val="auto"/>
        </w:rPr>
        <w:t>Reforma obrazovnog sustava</w:t>
      </w:r>
      <w:bookmarkEnd w:id="33"/>
    </w:p>
    <w:p w14:paraId="5267BBE6" w14:textId="41472EA7" w:rsidR="00AC6427" w:rsidRPr="00C27B65" w:rsidRDefault="00AC6427"/>
    <w:p w14:paraId="27EC9002" w14:textId="77777777" w:rsidR="00617C88" w:rsidRPr="00C27B65" w:rsidRDefault="00617C88" w:rsidP="00617C88">
      <w:pPr>
        <w:pStyle w:val="KomponentaSubtitle22"/>
      </w:pPr>
      <w:r w:rsidRPr="00C27B65">
        <w:t>Prijedlog izmjena</w:t>
      </w:r>
    </w:p>
    <w:p w14:paraId="7647C947" w14:textId="603385A1" w:rsidR="00E6023A" w:rsidRDefault="00E6023A" w:rsidP="00E6023A">
      <w:pPr>
        <w:numPr>
          <w:ilvl w:val="0"/>
          <w:numId w:val="46"/>
        </w:numPr>
        <w:spacing w:after="0" w:line="276" w:lineRule="auto"/>
        <w:jc w:val="both"/>
        <w:rPr>
          <w:rFonts w:ascii="Vollkorn" w:eastAsia="Vollkorn" w:hAnsi="Vollkorn" w:cs="Vollkorn"/>
          <w:color w:val="000000"/>
        </w:rPr>
      </w:pPr>
      <w:r>
        <w:rPr>
          <w:rFonts w:ascii="Vollkorn" w:eastAsia="Vollkorn" w:hAnsi="Vollkorn" w:cs="Vollkorn"/>
          <w:color w:val="000000"/>
        </w:rPr>
        <w:t>Za izgradnju, dogradnju, rekonstrukciju i opremanje predškolskih ustanova na raspolaganju je 215 milijuna eura bespovratnih sredstava te se radi objektivnih okolnosti (značajnog porasta cijena građevinskih radova izazvanih inflacijom) predlaže prilagodba pripadajuće ciljne vrijednosti na način da će se otvoriti najmanje 12 000 novih mjesta u RPOO-u, uz nepromijenjenu alokaciju.</w:t>
      </w:r>
    </w:p>
    <w:p w14:paraId="3B01ADA4" w14:textId="06C89FEF" w:rsidR="00E6023A" w:rsidRDefault="00E6023A" w:rsidP="00E6023A">
      <w:pPr>
        <w:numPr>
          <w:ilvl w:val="0"/>
          <w:numId w:val="46"/>
        </w:numPr>
        <w:spacing w:after="0" w:line="276" w:lineRule="auto"/>
        <w:jc w:val="both"/>
        <w:rPr>
          <w:rFonts w:ascii="Vollkorn" w:eastAsia="Vollkorn" w:hAnsi="Vollkorn" w:cs="Vollkorn"/>
          <w:color w:val="000000"/>
        </w:rPr>
      </w:pPr>
      <w:r>
        <w:rPr>
          <w:rFonts w:ascii="Vollkorn" w:eastAsia="Vollkorn" w:hAnsi="Vollkorn" w:cs="Vollkorn"/>
          <w:color w:val="000000"/>
        </w:rPr>
        <w:t>Za izgradnju, dogradnju, rekonstrukciju i opremanje osnovnih škola za potrebe jednosmjenskog rada i cjelodnevne nastave na raspolaganju je ukupno 1,3 milijarde eura iz bespovratnih sredstava i sredstava zajma te se radi objektivnih okolnosti (značajnog porasta cijena građevinskih radova izazvanih inflacijom) predlaže prilagodba pripadajućih ciljnih vrijednosti na način da jasnije odražavaju provedene infrastrukturne projekte kojima će se izgraditi ili dograditi ukupno 1318 učionica u osnovnim školama i najmanje 245 novih sportskih dvorana, uz nepromijenjenu alokaciju.</w:t>
      </w:r>
    </w:p>
    <w:p w14:paraId="4A6F485D" w14:textId="50234767" w:rsidR="00E6023A" w:rsidRDefault="00E6023A" w:rsidP="00E6023A">
      <w:pPr>
        <w:numPr>
          <w:ilvl w:val="0"/>
          <w:numId w:val="46"/>
        </w:numPr>
        <w:spacing w:after="0" w:line="276" w:lineRule="auto"/>
        <w:jc w:val="both"/>
        <w:rPr>
          <w:rFonts w:ascii="Vollkorn" w:eastAsia="Vollkorn" w:hAnsi="Vollkorn" w:cs="Vollkorn"/>
          <w:color w:val="000000"/>
        </w:rPr>
      </w:pPr>
      <w:r>
        <w:rPr>
          <w:rFonts w:ascii="Vollkorn" w:eastAsia="Vollkorn" w:hAnsi="Vollkorn" w:cs="Vollkorn"/>
          <w:color w:val="000000"/>
        </w:rPr>
        <w:t>Za izgradnju, dogradnju, rekonstrukciju i opremanje srednjih škola predlaže se prilagodba mjere i pripadajuće ciljne vrijednosti radi objektivnih okolnosti (značajnog porasta cijena građevinskih radova izazvanih inflacijom) na način da će se obnoviti ili izgraditi najmanje 52 učionice za programe općeg srednjoškolskog obrazovanja. Ujedno se predlaže realokacija 7,027 milijuna eura bespovratnih sredstava na C1.1.1. R4-I5 Dokapitalizaciju HBOR-a za podršku strateškim digitalnim i zelenim ulaganjima i 50 milijuna eura na C1.3. R1-I1 Program razvoja javne odvodnje otpadnih voda i C1.3. R1-I2 Program razvoja javne vodoopskrbe.</w:t>
      </w:r>
    </w:p>
    <w:p w14:paraId="622B8354" w14:textId="77777777" w:rsidR="00617C88" w:rsidRDefault="00617C88" w:rsidP="00617C88"/>
    <w:p w14:paraId="19A5092C" w14:textId="75ECED23" w:rsidR="00660F35" w:rsidRDefault="00660F35"/>
    <w:p w14:paraId="4F9A98A8" w14:textId="77777777" w:rsidR="00D83D72" w:rsidRPr="00F465DB" w:rsidRDefault="00D83D72" w:rsidP="00D83D72">
      <w:pPr>
        <w:pStyle w:val="Bezproreda"/>
        <w:pageBreakBefore/>
        <w:rPr>
          <w:rFonts w:ascii="Calibri" w:hAnsi="Calibri" w:cs="Calibri"/>
          <w:b/>
          <w:color w:val="7F7F7F"/>
          <w:sz w:val="40"/>
          <w:szCs w:val="26"/>
        </w:rPr>
      </w:pPr>
      <w:bookmarkStart w:id="34" w:name="_Toc67839779"/>
      <w:r w:rsidRPr="00F465DB">
        <w:rPr>
          <w:rFonts w:ascii="Arial Narrow" w:hAnsi="Arial Narrow" w:cs="Calibri"/>
          <w:b/>
          <w:color w:val="7F7F7F"/>
          <w:sz w:val="28"/>
        </w:rPr>
        <w:lastRenderedPageBreak/>
        <w:t>KOMPONENTA</w:t>
      </w:r>
    </w:p>
    <w:p w14:paraId="78DF3EDE" w14:textId="4E8A9887" w:rsidR="00D83D72" w:rsidRPr="0068325D" w:rsidRDefault="00C74E2A" w:rsidP="00C74E2A">
      <w:pPr>
        <w:pStyle w:val="Naslov2"/>
        <w:keepNext w:val="0"/>
        <w:keepLines w:val="0"/>
        <w:numPr>
          <w:ilvl w:val="1"/>
          <w:numId w:val="47"/>
        </w:numPr>
        <w:spacing w:before="0"/>
        <w:contextualSpacing/>
        <w:rPr>
          <w:rFonts w:ascii="Arial Narrow" w:hAnsi="Arial Narrow"/>
          <w:b/>
          <w:color w:val="2F5496" w:themeColor="accent5" w:themeShade="BF"/>
          <w:sz w:val="36"/>
          <w:szCs w:val="36"/>
        </w:rPr>
      </w:pPr>
      <w:bookmarkStart w:id="35" w:name="_Toc210283372"/>
      <w:bookmarkEnd w:id="34"/>
      <w:r>
        <w:rPr>
          <w:rFonts w:ascii="Arial Narrow" w:hAnsi="Arial Narrow"/>
          <w:b/>
          <w:color w:val="2F5496" w:themeColor="accent5" w:themeShade="BF"/>
          <w:sz w:val="36"/>
          <w:szCs w:val="36"/>
        </w:rPr>
        <w:t>Zdravstvo</w:t>
      </w:r>
      <w:bookmarkEnd w:id="35"/>
    </w:p>
    <w:p w14:paraId="277BC2AF" w14:textId="77777777" w:rsidR="00D83D72" w:rsidRDefault="00D83D72" w:rsidP="00D83D72">
      <w:pPr>
        <w:rPr>
          <w:rFonts w:ascii="Arial Narrow" w:hAnsi="Arial Narrow"/>
          <w:b/>
          <w:sz w:val="32"/>
          <w:szCs w:val="32"/>
        </w:rPr>
      </w:pPr>
    </w:p>
    <w:p w14:paraId="51E88D1D" w14:textId="70266390" w:rsidR="00D83D72" w:rsidRDefault="00D83D72" w:rsidP="00D83D72">
      <w:pPr>
        <w:pStyle w:val="Naslov3"/>
        <w:numPr>
          <w:ilvl w:val="0"/>
          <w:numId w:val="0"/>
        </w:numPr>
        <w:ind w:left="360"/>
        <w:jc w:val="both"/>
        <w:rPr>
          <w:color w:val="auto"/>
        </w:rPr>
      </w:pPr>
      <w:bookmarkStart w:id="36" w:name="_Toc210283373"/>
      <w:r w:rsidRPr="00914BF6">
        <w:rPr>
          <w:color w:val="auto"/>
        </w:rPr>
        <w:t>C</w:t>
      </w:r>
      <w:r w:rsidR="00C74E2A">
        <w:rPr>
          <w:color w:val="auto"/>
        </w:rPr>
        <w:t>5</w:t>
      </w:r>
      <w:r w:rsidRPr="00914BF6">
        <w:rPr>
          <w:color w:val="auto"/>
        </w:rPr>
        <w:t xml:space="preserve">.1. </w:t>
      </w:r>
      <w:r w:rsidR="00C74E2A" w:rsidRPr="00C74E2A">
        <w:rPr>
          <w:color w:val="auto"/>
        </w:rPr>
        <w:t>Jačanje otpornosti zdravstvenog sustava</w:t>
      </w:r>
      <w:bookmarkEnd w:id="36"/>
    </w:p>
    <w:p w14:paraId="1D524197" w14:textId="61F9FC82" w:rsidR="00D83D72" w:rsidRDefault="00D83D72"/>
    <w:p w14:paraId="43BC0F78" w14:textId="77777777" w:rsidR="00675C21" w:rsidRPr="0001023C" w:rsidRDefault="00675C21" w:rsidP="00675C21">
      <w:pPr>
        <w:pStyle w:val="KomponentaSubtitle22"/>
      </w:pPr>
      <w:r w:rsidRPr="0001023C">
        <w:t>Prijedlog izmjena</w:t>
      </w:r>
    </w:p>
    <w:p w14:paraId="6263A569" w14:textId="4C8ACF6F" w:rsidR="00A16E20" w:rsidRDefault="00A16E20" w:rsidP="00A16E20">
      <w:pPr>
        <w:numPr>
          <w:ilvl w:val="0"/>
          <w:numId w:val="48"/>
        </w:numPr>
        <w:spacing w:after="200" w:line="276" w:lineRule="auto"/>
        <w:jc w:val="both"/>
        <w:rPr>
          <w:rFonts w:ascii="Vollkorn" w:eastAsia="Vollkorn" w:hAnsi="Vollkorn" w:cs="Vollkorn"/>
          <w:color w:val="000000"/>
        </w:rPr>
      </w:pPr>
      <w:r>
        <w:rPr>
          <w:rFonts w:ascii="Vollkorn" w:eastAsia="Vollkorn" w:hAnsi="Vollkorn" w:cs="Vollkorn"/>
          <w:color w:val="000000"/>
        </w:rPr>
        <w:t>Ulaganje „Zbrinjavanje otpada u KBC-u Zagreb“ nastavlja se provoditi izvan NPOO-a zbog rizika s izvedivošću u vremenskom okviru RRF-a</w:t>
      </w:r>
      <w:r w:rsidR="00540AEC">
        <w:rPr>
          <w:rFonts w:ascii="Vollkorn" w:eastAsia="Vollkorn" w:hAnsi="Vollkorn" w:cs="Vollkorn"/>
          <w:color w:val="000000"/>
        </w:rPr>
        <w:t>, a</w:t>
      </w:r>
      <w:r>
        <w:rPr>
          <w:rFonts w:ascii="Vollkorn" w:eastAsia="Vollkorn" w:hAnsi="Vollkorn" w:cs="Vollkorn"/>
          <w:color w:val="000000"/>
        </w:rPr>
        <w:t xml:space="preserve"> </w:t>
      </w:r>
      <w:r w:rsidR="00312437">
        <w:rPr>
          <w:rFonts w:ascii="Vollkorn" w:eastAsia="Calibri" w:hAnsi="Vollkorn" w:cs="Times New Roman"/>
          <w:noProof/>
        </w:rPr>
        <w:t xml:space="preserve">uslijed </w:t>
      </w:r>
      <w:r w:rsidR="00312437" w:rsidRPr="00C94CBF">
        <w:rPr>
          <w:rFonts w:ascii="Vollkorn" w:eastAsia="Calibri" w:hAnsi="Vollkorn" w:cs="Times New Roman"/>
          <w:noProof/>
        </w:rPr>
        <w:t>promjene tržišnih i projektnih okolnosti (rast cijena i potreba prilagodbe tehničkih specifikacija te usklađivanje s dodatnim projektnim aktivnostima koje su u tijeku)</w:t>
      </w:r>
      <w:r>
        <w:rPr>
          <w:rFonts w:ascii="Vollkorn" w:eastAsia="Vollkorn" w:hAnsi="Vollkorn" w:cs="Vollkorn"/>
          <w:color w:val="000000"/>
        </w:rPr>
        <w:t>. Ujedno se predlaže realokacija 3,672 milijuna eura iz sredstava zajma na C1.1.1. R4-I6 Uspostava Fonda za obranu i sigurnost.</w:t>
      </w:r>
    </w:p>
    <w:p w14:paraId="572B3D92" w14:textId="30E5E441" w:rsidR="004103A1" w:rsidRDefault="004103A1"/>
    <w:p w14:paraId="1DF7F785" w14:textId="77777777" w:rsidR="0044315B" w:rsidRPr="00EB641A" w:rsidRDefault="0044315B" w:rsidP="00FA6CFC">
      <w:pPr>
        <w:pStyle w:val="Bezproreda"/>
        <w:pageBreakBefore/>
        <w:rPr>
          <w:rFonts w:ascii="Calibri" w:hAnsi="Calibri" w:cs="Calibri"/>
          <w:b/>
          <w:color w:val="7F7F7F"/>
          <w:sz w:val="40"/>
          <w:szCs w:val="26"/>
        </w:rPr>
      </w:pPr>
      <w:r w:rsidRPr="00EB641A">
        <w:rPr>
          <w:rFonts w:ascii="Arial Narrow" w:hAnsi="Arial Narrow" w:cs="Calibri"/>
          <w:b/>
          <w:color w:val="7F7F7F"/>
          <w:sz w:val="28"/>
        </w:rPr>
        <w:lastRenderedPageBreak/>
        <w:t>KOMPONENTA</w:t>
      </w:r>
    </w:p>
    <w:p w14:paraId="4CDF6C01" w14:textId="77777777" w:rsidR="0044315B" w:rsidRPr="0068325D" w:rsidRDefault="0044315B" w:rsidP="00212744">
      <w:pPr>
        <w:pStyle w:val="Naslov2"/>
        <w:keepNext w:val="0"/>
        <w:keepLines w:val="0"/>
        <w:numPr>
          <w:ilvl w:val="1"/>
          <w:numId w:val="3"/>
        </w:numPr>
        <w:spacing w:before="0"/>
        <w:contextualSpacing/>
        <w:rPr>
          <w:rFonts w:ascii="Arial Narrow" w:hAnsi="Arial Narrow"/>
          <w:b/>
          <w:color w:val="2F5496" w:themeColor="accent5" w:themeShade="BF"/>
          <w:sz w:val="36"/>
          <w:szCs w:val="36"/>
        </w:rPr>
      </w:pPr>
      <w:bookmarkStart w:id="37" w:name="_Toc210283374"/>
      <w:r w:rsidRPr="0068325D">
        <w:rPr>
          <w:rFonts w:ascii="Arial Narrow" w:hAnsi="Arial Narrow"/>
          <w:b/>
          <w:color w:val="2F5496" w:themeColor="accent5" w:themeShade="BF"/>
          <w:sz w:val="36"/>
          <w:szCs w:val="36"/>
        </w:rPr>
        <w:t>REPowerEU</w:t>
      </w:r>
      <w:bookmarkEnd w:id="37"/>
    </w:p>
    <w:p w14:paraId="323F2F2A" w14:textId="77777777" w:rsidR="0044315B" w:rsidRDefault="0044315B" w:rsidP="005955FE">
      <w:pPr>
        <w:spacing w:after="0"/>
        <w:rPr>
          <w:rFonts w:ascii="Arial Narrow" w:hAnsi="Arial Narrow"/>
          <w:b/>
          <w:sz w:val="32"/>
          <w:szCs w:val="32"/>
        </w:rPr>
      </w:pPr>
    </w:p>
    <w:p w14:paraId="3D013F11" w14:textId="77777777" w:rsidR="0044315B" w:rsidRPr="00BF60A3" w:rsidRDefault="0044315B" w:rsidP="005955FE">
      <w:pPr>
        <w:pStyle w:val="Naslov3"/>
        <w:numPr>
          <w:ilvl w:val="0"/>
          <w:numId w:val="0"/>
        </w:numPr>
        <w:ind w:left="360"/>
        <w:rPr>
          <w:color w:val="auto"/>
        </w:rPr>
      </w:pPr>
      <w:bookmarkStart w:id="38" w:name="_Toc210283375"/>
      <w:r w:rsidRPr="00BF60A3">
        <w:rPr>
          <w:color w:val="auto"/>
        </w:rPr>
        <w:t>C7.1. Energetika i održivi promet</w:t>
      </w:r>
      <w:bookmarkEnd w:id="38"/>
    </w:p>
    <w:p w14:paraId="73DD3CB9" w14:textId="7E31C108" w:rsidR="0044315B" w:rsidRDefault="0044315B" w:rsidP="0044315B"/>
    <w:p w14:paraId="718E37CE" w14:textId="77777777" w:rsidR="00697CB8" w:rsidRPr="0001023C" w:rsidRDefault="00697CB8" w:rsidP="00697CB8">
      <w:pPr>
        <w:pStyle w:val="KomponentaSubtitle22"/>
      </w:pPr>
      <w:r w:rsidRPr="0001023C">
        <w:t>Prijedlog izmjena</w:t>
      </w:r>
    </w:p>
    <w:p w14:paraId="360BA9AB" w14:textId="2B2D0769" w:rsidR="00FA36E3" w:rsidRDefault="00FA36E3" w:rsidP="00FA36E3">
      <w:pPr>
        <w:numPr>
          <w:ilvl w:val="0"/>
          <w:numId w:val="49"/>
        </w:numPr>
        <w:spacing w:after="0" w:line="276" w:lineRule="auto"/>
        <w:jc w:val="both"/>
      </w:pPr>
      <w:r>
        <w:rPr>
          <w:rFonts w:ascii="Vollkorn" w:eastAsia="Vollkorn" w:hAnsi="Vollkorn" w:cs="Vollkorn"/>
          <w:color w:val="000000"/>
        </w:rPr>
        <w:t>Za ulaganje „Korištenje vodika i novih tehnologija“ predlaže se prilagodba mjere u dijelu izgradnje punionica vodika radi promjene tržišnih okolnosti (umjesto 6 izgradit će 2 punionice) i u dijelu izrade Studija o geološkom skladištenju ugljika (izradit će se 3 studije) i realokcija 15,803  milijuna eura bespovratnih sredstava na C1.1.1. R4-I5 Dokapitalizaciju HBOR-a za podršku strateškim digitalnim i zelenim ulaganjima. Također, uzimajući u obzir dodatno povećanje cijena za izgradnju postrojenja za proizvodnju obnovljivog vodika, odnosno porast za 6</w:t>
      </w:r>
      <w:r w:rsidR="00C0534D">
        <w:rPr>
          <w:rFonts w:ascii="Vollkorn" w:eastAsia="Vollkorn" w:hAnsi="Vollkorn" w:cs="Vollkorn"/>
          <w:color w:val="000000"/>
        </w:rPr>
        <w:t>,</w:t>
      </w:r>
      <w:r>
        <w:rPr>
          <w:rFonts w:ascii="Vollkorn" w:eastAsia="Vollkorn" w:hAnsi="Vollkorn" w:cs="Vollkorn"/>
          <w:color w:val="000000"/>
        </w:rPr>
        <w:t xml:space="preserve">5% što iznosi 15,975 milijuna eura kada se primijeni na dostupnu RRF alokaciju, iz navedenog proizlazi da se za predmetni iznos može financirati nabava i isporuka elektrolizatora, uz ostale nužne aktivnosti. Iako su troškovi nabave i isporuke elektrolizatora porasli, alokacija iz RRF-a ostaje nepromijenjena. </w:t>
      </w:r>
    </w:p>
    <w:p w14:paraId="7878C93A" w14:textId="4D35588D" w:rsidR="00FA36E3" w:rsidRDefault="00FA36E3" w:rsidP="00FA36E3">
      <w:pPr>
        <w:numPr>
          <w:ilvl w:val="0"/>
          <w:numId w:val="49"/>
        </w:numPr>
        <w:spacing w:after="0" w:line="276" w:lineRule="auto"/>
        <w:jc w:val="both"/>
        <w:rPr>
          <w:rFonts w:ascii="Vollkorn" w:eastAsia="Vollkorn" w:hAnsi="Vollkorn" w:cs="Vollkorn"/>
          <w:color w:val="000000"/>
        </w:rPr>
      </w:pPr>
      <w:r>
        <w:rPr>
          <w:rFonts w:ascii="Vollkorn" w:eastAsia="Vollkorn" w:hAnsi="Vollkorn" w:cs="Vollkorn"/>
          <w:color w:val="000000"/>
        </w:rPr>
        <w:t>Za ulaganje „Jačanje korištenja obnovljivih izvora energije u prometu i toplinarstvu“ predlaže se prilagodba mjere u dijelu izgradnje postrojenja za proizvodnju biometana i pripadajuća dva pokazatelja koja se nastavljaju provoditi izvan NPOO-a i predlažu se brisati (#416 i #417) radi promjene tržišnih okolnosti i značajnog rasta cijena uzrokovanih inflacijom i energetskom krizom i proporcionalno smanjenje alokacije i realokcija 30 milijuna eura iz zajma na C1.1.1. R4-I6 Uspostavu Fonda za obranu i sigurnost.</w:t>
      </w:r>
    </w:p>
    <w:p w14:paraId="4CCCBA8B" w14:textId="1CF6598D" w:rsidR="00FA36E3" w:rsidRDefault="00FA36E3" w:rsidP="00FA36E3">
      <w:pPr>
        <w:numPr>
          <w:ilvl w:val="0"/>
          <w:numId w:val="49"/>
        </w:numPr>
        <w:spacing w:after="0" w:line="276" w:lineRule="auto"/>
        <w:jc w:val="both"/>
        <w:rPr>
          <w:rFonts w:ascii="Vollkorn" w:eastAsia="Vollkorn" w:hAnsi="Vollkorn" w:cs="Vollkorn"/>
          <w:color w:val="000000"/>
        </w:rPr>
      </w:pPr>
      <w:r>
        <w:rPr>
          <w:rFonts w:ascii="Vollkorn" w:eastAsia="Vollkorn" w:hAnsi="Vollkorn" w:cs="Vollkorn"/>
          <w:color w:val="000000"/>
        </w:rPr>
        <w:t xml:space="preserve">Ulaganje „Uspostava gospodarstva temeljenog na vodiku (kroz Dolinu vodika Sjeverni Jadran)“ nastavlja se provoditi izvan NPOO-a i prebacuje se u druge EU programe zbog rizika s izvedivošću u vremenskom okviru RRF-a </w:t>
      </w:r>
      <w:r w:rsidR="00BE2B9C">
        <w:rPr>
          <w:rFonts w:ascii="Vollkorn" w:eastAsia="Vollkorn" w:hAnsi="Vollkorn" w:cs="Vollkorn"/>
          <w:color w:val="000000"/>
        </w:rPr>
        <w:t>uslijed</w:t>
      </w:r>
      <w:r>
        <w:rPr>
          <w:rFonts w:ascii="Vollkorn" w:eastAsia="Vollkorn" w:hAnsi="Vollkorn" w:cs="Vollkorn"/>
          <w:color w:val="000000"/>
        </w:rPr>
        <w:t xml:space="preserve"> objektivnih okolnosti (značajnog porasta cijena ključnih sirovina, komponenti i usluga, što je izazvano inflacijom i globalnom energetskom krizom) i realokacija 58,5</w:t>
      </w:r>
      <w:r w:rsidR="004E6665">
        <w:rPr>
          <w:rFonts w:ascii="Vollkorn" w:eastAsia="Vollkorn" w:hAnsi="Vollkorn" w:cs="Vollkorn"/>
          <w:color w:val="000000"/>
        </w:rPr>
        <w:t>00</w:t>
      </w:r>
      <w:r>
        <w:rPr>
          <w:rFonts w:ascii="Vollkorn" w:eastAsia="Vollkorn" w:hAnsi="Vollkorn" w:cs="Vollkorn"/>
          <w:color w:val="000000"/>
        </w:rPr>
        <w:t xml:space="preserve"> milijuna eura bespovratnih sredstava na C1.1.1. R4-I5 Dokapitalizaciju HBOR-a za podršku strateškim digitalnim i zelenim ulaganjima. </w:t>
      </w:r>
    </w:p>
    <w:p w14:paraId="651D45BA" w14:textId="308FF350" w:rsidR="00FA36E3" w:rsidRDefault="00FA36E3" w:rsidP="00FA36E3">
      <w:pPr>
        <w:numPr>
          <w:ilvl w:val="0"/>
          <w:numId w:val="49"/>
        </w:numPr>
        <w:spacing w:after="200" w:line="276" w:lineRule="auto"/>
        <w:jc w:val="both"/>
        <w:rPr>
          <w:rFonts w:ascii="Vollkorn" w:eastAsia="Vollkorn" w:hAnsi="Vollkorn" w:cs="Vollkorn"/>
          <w:color w:val="000000"/>
        </w:rPr>
      </w:pPr>
      <w:r>
        <w:rPr>
          <w:rFonts w:ascii="Vollkorn" w:eastAsia="Vollkorn" w:hAnsi="Vollkorn" w:cs="Vollkorn"/>
          <w:color w:val="000000"/>
        </w:rPr>
        <w:t xml:space="preserve">Za projekt „Biorafinerija za proizvodnju naprednih biogoriva Sisak“ predlaže se brisanje mjere zbog rizika s izvedivošću u vremenskom okviru RRF-a </w:t>
      </w:r>
      <w:r w:rsidR="00EF24BD">
        <w:rPr>
          <w:rFonts w:ascii="Vollkorn" w:eastAsia="Vollkorn" w:hAnsi="Vollkorn" w:cs="Vollkorn"/>
          <w:color w:val="000000"/>
        </w:rPr>
        <w:t>uslijed</w:t>
      </w:r>
      <w:r>
        <w:rPr>
          <w:rFonts w:ascii="Vollkorn" w:eastAsia="Vollkorn" w:hAnsi="Vollkorn" w:cs="Vollkorn"/>
          <w:color w:val="000000"/>
        </w:rPr>
        <w:t xml:space="preserve"> objektivnih okolnosti (značajnog porasta cijena ključnih sirovina, komponenti i usluga, što je izazvano inflacijom i globalnom energetskom krizom) i realokacija 99,542 milijuna eura iz sredstava zajma na C1.1.1. R4-I6 Uspostavu Fonda za obranu i sigurnost.</w:t>
      </w:r>
    </w:p>
    <w:p w14:paraId="5CF35312" w14:textId="77777777" w:rsidR="0044315B" w:rsidRDefault="0044315B" w:rsidP="0044315B"/>
    <w:p w14:paraId="4C8454D5" w14:textId="0BB75B6E" w:rsidR="007D5700" w:rsidRDefault="007D5700"/>
    <w:sectPr w:rsidR="007D57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E7F38" w14:textId="77777777" w:rsidR="00193199" w:rsidRDefault="00193199" w:rsidP="00D41D90">
      <w:pPr>
        <w:spacing w:after="0" w:line="240" w:lineRule="auto"/>
      </w:pPr>
      <w:r>
        <w:separator/>
      </w:r>
    </w:p>
  </w:endnote>
  <w:endnote w:type="continuationSeparator" w:id="0">
    <w:p w14:paraId="3BC97E37" w14:textId="77777777" w:rsidR="00193199" w:rsidRDefault="00193199" w:rsidP="00D4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ollkorn">
    <w:altName w:val="Times New Roman"/>
    <w:charset w:val="EE"/>
    <w:family w:val="auto"/>
    <w:pitch w:val="default"/>
    <w:sig w:usb0="00000000" w:usb1="00000000" w:usb2="03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079591"/>
      <w:docPartObj>
        <w:docPartGallery w:val="Page Numbers (Bottom of Page)"/>
        <w:docPartUnique/>
      </w:docPartObj>
    </w:sdtPr>
    <w:sdtEndPr>
      <w:rPr>
        <w:rFonts w:ascii="Arial Narrow" w:hAnsi="Arial Narrow"/>
        <w:noProof/>
      </w:rPr>
    </w:sdtEndPr>
    <w:sdtContent>
      <w:p w14:paraId="4FF78386" w14:textId="22C720E1" w:rsidR="00465F05" w:rsidRPr="00A95A97" w:rsidRDefault="00465F05">
        <w:pPr>
          <w:pStyle w:val="Podnoje"/>
          <w:jc w:val="right"/>
          <w:rPr>
            <w:rFonts w:ascii="Arial Narrow" w:hAnsi="Arial Narrow"/>
          </w:rPr>
        </w:pPr>
        <w:r w:rsidRPr="00A95A97">
          <w:rPr>
            <w:rFonts w:ascii="Arial Narrow" w:hAnsi="Arial Narrow"/>
          </w:rPr>
          <w:fldChar w:fldCharType="begin"/>
        </w:r>
        <w:r w:rsidRPr="00A95A97">
          <w:rPr>
            <w:rFonts w:ascii="Arial Narrow" w:hAnsi="Arial Narrow"/>
          </w:rPr>
          <w:instrText xml:space="preserve"> PAGE   \* MERGEFORMAT </w:instrText>
        </w:r>
        <w:r w:rsidRPr="00A95A97">
          <w:rPr>
            <w:rFonts w:ascii="Arial Narrow" w:hAnsi="Arial Narrow"/>
          </w:rPr>
          <w:fldChar w:fldCharType="separate"/>
        </w:r>
        <w:r w:rsidR="00916AB4">
          <w:rPr>
            <w:rFonts w:ascii="Arial Narrow" w:hAnsi="Arial Narrow"/>
            <w:noProof/>
          </w:rPr>
          <w:t>1</w:t>
        </w:r>
        <w:r w:rsidRPr="00A95A97">
          <w:rPr>
            <w:rFonts w:ascii="Arial Narrow" w:hAnsi="Arial Narrow"/>
            <w:noProof/>
          </w:rPr>
          <w:fldChar w:fldCharType="end"/>
        </w:r>
      </w:p>
    </w:sdtContent>
  </w:sdt>
  <w:p w14:paraId="752B396E" w14:textId="77777777" w:rsidR="00465F05" w:rsidRDefault="00465F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B3D94" w14:textId="77777777" w:rsidR="00193199" w:rsidRDefault="00193199" w:rsidP="00D41D90">
      <w:pPr>
        <w:spacing w:after="0" w:line="240" w:lineRule="auto"/>
      </w:pPr>
      <w:r>
        <w:separator/>
      </w:r>
    </w:p>
  </w:footnote>
  <w:footnote w:type="continuationSeparator" w:id="0">
    <w:p w14:paraId="59297DEF" w14:textId="77777777" w:rsidR="00193199" w:rsidRDefault="00193199" w:rsidP="00D41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BD1"/>
    <w:multiLevelType w:val="hybridMultilevel"/>
    <w:tmpl w:val="1EC6F442"/>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1A7371"/>
    <w:multiLevelType w:val="hybridMultilevel"/>
    <w:tmpl w:val="52D08260"/>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185FF2"/>
    <w:multiLevelType w:val="multilevel"/>
    <w:tmpl w:val="041A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4965FF"/>
    <w:multiLevelType w:val="hybridMultilevel"/>
    <w:tmpl w:val="ED1024CE"/>
    <w:lvl w:ilvl="0" w:tplc="DB587442">
      <w:start w:val="1"/>
      <w:numFmt w:val="bullet"/>
      <w:pStyle w:val="Tablica-ciljevi"/>
      <w:lvlText w:val=""/>
      <w:lvlJc w:val="left"/>
      <w:pPr>
        <w:ind w:left="360" w:hanging="360"/>
      </w:pPr>
      <w:rPr>
        <w:rFonts w:ascii="Wingdings" w:hAnsi="Wingdings" w:hint="default"/>
      </w:rPr>
    </w:lvl>
    <w:lvl w:ilvl="1" w:tplc="9B00BA52" w:tentative="1">
      <w:start w:val="1"/>
      <w:numFmt w:val="bullet"/>
      <w:lvlText w:val="o"/>
      <w:lvlJc w:val="left"/>
      <w:pPr>
        <w:ind w:left="1080" w:hanging="360"/>
      </w:pPr>
      <w:rPr>
        <w:rFonts w:ascii="Courier New" w:hAnsi="Courier New" w:cs="Courier New" w:hint="default"/>
      </w:rPr>
    </w:lvl>
    <w:lvl w:ilvl="2" w:tplc="5908F06E" w:tentative="1">
      <w:start w:val="1"/>
      <w:numFmt w:val="bullet"/>
      <w:lvlText w:val=""/>
      <w:lvlJc w:val="left"/>
      <w:pPr>
        <w:ind w:left="1800" w:hanging="360"/>
      </w:pPr>
      <w:rPr>
        <w:rFonts w:ascii="Wingdings" w:hAnsi="Wingdings" w:hint="default"/>
      </w:rPr>
    </w:lvl>
    <w:lvl w:ilvl="3" w:tplc="6D500820" w:tentative="1">
      <w:start w:val="1"/>
      <w:numFmt w:val="bullet"/>
      <w:lvlText w:val=""/>
      <w:lvlJc w:val="left"/>
      <w:pPr>
        <w:ind w:left="2520" w:hanging="360"/>
      </w:pPr>
      <w:rPr>
        <w:rFonts w:ascii="Symbol" w:hAnsi="Symbol" w:hint="default"/>
      </w:rPr>
    </w:lvl>
    <w:lvl w:ilvl="4" w:tplc="F336255A" w:tentative="1">
      <w:start w:val="1"/>
      <w:numFmt w:val="bullet"/>
      <w:lvlText w:val="o"/>
      <w:lvlJc w:val="left"/>
      <w:pPr>
        <w:ind w:left="3240" w:hanging="360"/>
      </w:pPr>
      <w:rPr>
        <w:rFonts w:ascii="Courier New" w:hAnsi="Courier New" w:cs="Courier New" w:hint="default"/>
      </w:rPr>
    </w:lvl>
    <w:lvl w:ilvl="5" w:tplc="7A2C4BB8" w:tentative="1">
      <w:start w:val="1"/>
      <w:numFmt w:val="bullet"/>
      <w:lvlText w:val=""/>
      <w:lvlJc w:val="left"/>
      <w:pPr>
        <w:ind w:left="3960" w:hanging="360"/>
      </w:pPr>
      <w:rPr>
        <w:rFonts w:ascii="Wingdings" w:hAnsi="Wingdings" w:hint="default"/>
      </w:rPr>
    </w:lvl>
    <w:lvl w:ilvl="6" w:tplc="438E1E90" w:tentative="1">
      <w:start w:val="1"/>
      <w:numFmt w:val="bullet"/>
      <w:lvlText w:val=""/>
      <w:lvlJc w:val="left"/>
      <w:pPr>
        <w:ind w:left="4680" w:hanging="360"/>
      </w:pPr>
      <w:rPr>
        <w:rFonts w:ascii="Symbol" w:hAnsi="Symbol" w:hint="default"/>
      </w:rPr>
    </w:lvl>
    <w:lvl w:ilvl="7" w:tplc="055042C8" w:tentative="1">
      <w:start w:val="1"/>
      <w:numFmt w:val="bullet"/>
      <w:lvlText w:val="o"/>
      <w:lvlJc w:val="left"/>
      <w:pPr>
        <w:ind w:left="5400" w:hanging="360"/>
      </w:pPr>
      <w:rPr>
        <w:rFonts w:ascii="Courier New" w:hAnsi="Courier New" w:cs="Courier New" w:hint="default"/>
      </w:rPr>
    </w:lvl>
    <w:lvl w:ilvl="8" w:tplc="7A50C296" w:tentative="1">
      <w:start w:val="1"/>
      <w:numFmt w:val="bullet"/>
      <w:lvlText w:val=""/>
      <w:lvlJc w:val="left"/>
      <w:pPr>
        <w:ind w:left="6120" w:hanging="360"/>
      </w:pPr>
      <w:rPr>
        <w:rFonts w:ascii="Wingdings" w:hAnsi="Wingdings" w:hint="default"/>
      </w:rPr>
    </w:lvl>
  </w:abstractNum>
  <w:abstractNum w:abstractNumId="4" w15:restartNumberingAfterBreak="0">
    <w:nsid w:val="16043EF0"/>
    <w:multiLevelType w:val="hybridMultilevel"/>
    <w:tmpl w:val="3160A342"/>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2C4F59"/>
    <w:multiLevelType w:val="hybridMultilevel"/>
    <w:tmpl w:val="C250E868"/>
    <w:lvl w:ilvl="0" w:tplc="7B5007CE">
      <w:numFmt w:val="bullet"/>
      <w:lvlText w:val="-"/>
      <w:lvlJc w:val="left"/>
      <w:pPr>
        <w:ind w:left="720" w:hanging="360"/>
      </w:pPr>
      <w:rPr>
        <w:rFonts w:ascii="Vollkorn" w:eastAsia="Calibri" w:hAnsi="Vollkor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456FA5"/>
    <w:multiLevelType w:val="multilevel"/>
    <w:tmpl w:val="A4E207EE"/>
    <w:lvl w:ilvl="0">
      <w:start w:val="1"/>
      <w:numFmt w:val="decimal"/>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903A8B"/>
    <w:multiLevelType w:val="hybridMultilevel"/>
    <w:tmpl w:val="73F4D964"/>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2E09D7"/>
    <w:multiLevelType w:val="multilevel"/>
    <w:tmpl w:val="658C2362"/>
    <w:lvl w:ilvl="0">
      <w:start w:val="1"/>
      <w:numFmt w:val="decimal"/>
      <w:pStyle w:val="Naslov3"/>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225E39D9"/>
    <w:multiLevelType w:val="multilevel"/>
    <w:tmpl w:val="0B4CD89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D27E89"/>
    <w:multiLevelType w:val="multilevel"/>
    <w:tmpl w:val="355EAC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56864"/>
    <w:multiLevelType w:val="hybridMultilevel"/>
    <w:tmpl w:val="CF9883CA"/>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F36CDD"/>
    <w:multiLevelType w:val="hybridMultilevel"/>
    <w:tmpl w:val="4E9AEF52"/>
    <w:lvl w:ilvl="0" w:tplc="B290B256">
      <w:numFmt w:val="bullet"/>
      <w:lvlText w:val="-"/>
      <w:lvlJc w:val="left"/>
      <w:pPr>
        <w:ind w:left="1800" w:hanging="360"/>
      </w:pPr>
      <w:rPr>
        <w:rFonts w:ascii="Vollkorn" w:eastAsiaTheme="minorHAnsi" w:hAnsi="Vollkorn" w:cstheme="minorBid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3" w15:restartNumberingAfterBreak="0">
    <w:nsid w:val="286569D4"/>
    <w:multiLevelType w:val="hybridMultilevel"/>
    <w:tmpl w:val="65D03372"/>
    <w:lvl w:ilvl="0" w:tplc="F088426C">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u w:val="none"/>
        <w:effect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pStyle w:val="Naslov5"/>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5E0102"/>
    <w:multiLevelType w:val="hybridMultilevel"/>
    <w:tmpl w:val="1A86CD34"/>
    <w:lvl w:ilvl="0" w:tplc="C354E6A2">
      <w:start w:val="1"/>
      <w:numFmt w:val="lowerLetter"/>
      <w:pStyle w:val="Numbering-zelenaidigitalnatranzicija"/>
      <w:lvlText w:val="%1)"/>
      <w:lvlJc w:val="left"/>
      <w:pPr>
        <w:ind w:left="720" w:hanging="360"/>
      </w:pPr>
    </w:lvl>
    <w:lvl w:ilvl="1" w:tplc="9BE670D4">
      <w:start w:val="1"/>
      <w:numFmt w:val="lowerLetter"/>
      <w:lvlText w:val="%2."/>
      <w:lvlJc w:val="left"/>
      <w:pPr>
        <w:ind w:left="1440" w:hanging="360"/>
      </w:pPr>
    </w:lvl>
    <w:lvl w:ilvl="2" w:tplc="F68C1E14">
      <w:start w:val="1"/>
      <w:numFmt w:val="lowerRoman"/>
      <w:lvlText w:val="%3."/>
      <w:lvlJc w:val="right"/>
      <w:pPr>
        <w:ind w:left="2160" w:hanging="180"/>
      </w:pPr>
    </w:lvl>
    <w:lvl w:ilvl="3" w:tplc="6AA810F6">
      <w:start w:val="1"/>
      <w:numFmt w:val="decimal"/>
      <w:lvlText w:val="%4."/>
      <w:lvlJc w:val="left"/>
      <w:pPr>
        <w:ind w:left="2880" w:hanging="360"/>
      </w:pPr>
    </w:lvl>
    <w:lvl w:ilvl="4" w:tplc="F6ACDEB0">
      <w:start w:val="1"/>
      <w:numFmt w:val="lowerLetter"/>
      <w:lvlText w:val="%5."/>
      <w:lvlJc w:val="left"/>
      <w:pPr>
        <w:ind w:left="3600" w:hanging="360"/>
      </w:pPr>
    </w:lvl>
    <w:lvl w:ilvl="5" w:tplc="BA34E330">
      <w:start w:val="1"/>
      <w:numFmt w:val="lowerRoman"/>
      <w:lvlText w:val="%6."/>
      <w:lvlJc w:val="right"/>
      <w:pPr>
        <w:ind w:left="4320" w:hanging="180"/>
      </w:pPr>
    </w:lvl>
    <w:lvl w:ilvl="6" w:tplc="61C65DD6">
      <w:start w:val="1"/>
      <w:numFmt w:val="decimal"/>
      <w:lvlText w:val="%7."/>
      <w:lvlJc w:val="left"/>
      <w:pPr>
        <w:ind w:left="5040" w:hanging="360"/>
      </w:pPr>
    </w:lvl>
    <w:lvl w:ilvl="7" w:tplc="61E02BE2">
      <w:start w:val="1"/>
      <w:numFmt w:val="lowerLetter"/>
      <w:lvlText w:val="%8."/>
      <w:lvlJc w:val="left"/>
      <w:pPr>
        <w:ind w:left="5760" w:hanging="360"/>
      </w:pPr>
    </w:lvl>
    <w:lvl w:ilvl="8" w:tplc="CC5C5EC4">
      <w:start w:val="1"/>
      <w:numFmt w:val="lowerRoman"/>
      <w:lvlText w:val="%9."/>
      <w:lvlJc w:val="right"/>
      <w:pPr>
        <w:ind w:left="6480" w:hanging="180"/>
      </w:pPr>
    </w:lvl>
  </w:abstractNum>
  <w:abstractNum w:abstractNumId="15" w15:restartNumberingAfterBreak="0">
    <w:nsid w:val="2F051510"/>
    <w:multiLevelType w:val="hybridMultilevel"/>
    <w:tmpl w:val="52D08260"/>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A926C2"/>
    <w:multiLevelType w:val="hybridMultilevel"/>
    <w:tmpl w:val="64048082"/>
    <w:lvl w:ilvl="0" w:tplc="CF4A0298">
      <w:start w:val="1"/>
      <w:numFmt w:val="decimal"/>
      <w:pStyle w:val="Reforme"/>
      <w:lvlText w:val="%1."/>
      <w:lvlJc w:val="left"/>
      <w:pPr>
        <w:ind w:left="720" w:hanging="360"/>
      </w:pPr>
      <w:rPr>
        <w:b/>
        <w:color w:val="2C398B"/>
        <w:sz w:val="28"/>
      </w:rPr>
    </w:lvl>
    <w:lvl w:ilvl="1" w:tplc="CB8C43D2">
      <w:start w:val="1"/>
      <w:numFmt w:val="lowerLetter"/>
      <w:lvlText w:val="%2."/>
      <w:lvlJc w:val="left"/>
      <w:pPr>
        <w:ind w:left="1440" w:hanging="360"/>
      </w:pPr>
    </w:lvl>
    <w:lvl w:ilvl="2" w:tplc="221E5FC0" w:tentative="1">
      <w:start w:val="1"/>
      <w:numFmt w:val="lowerRoman"/>
      <w:lvlText w:val="%3."/>
      <w:lvlJc w:val="right"/>
      <w:pPr>
        <w:ind w:left="2160" w:hanging="180"/>
      </w:pPr>
    </w:lvl>
    <w:lvl w:ilvl="3" w:tplc="D9DED074" w:tentative="1">
      <w:start w:val="1"/>
      <w:numFmt w:val="decimal"/>
      <w:lvlText w:val="%4."/>
      <w:lvlJc w:val="left"/>
      <w:pPr>
        <w:ind w:left="2880" w:hanging="360"/>
      </w:pPr>
    </w:lvl>
    <w:lvl w:ilvl="4" w:tplc="9B185606" w:tentative="1">
      <w:start w:val="1"/>
      <w:numFmt w:val="lowerLetter"/>
      <w:lvlText w:val="%5."/>
      <w:lvlJc w:val="left"/>
      <w:pPr>
        <w:ind w:left="3600" w:hanging="360"/>
      </w:pPr>
    </w:lvl>
    <w:lvl w:ilvl="5" w:tplc="9326BA2A" w:tentative="1">
      <w:start w:val="1"/>
      <w:numFmt w:val="lowerRoman"/>
      <w:lvlText w:val="%6."/>
      <w:lvlJc w:val="right"/>
      <w:pPr>
        <w:ind w:left="4320" w:hanging="180"/>
      </w:pPr>
    </w:lvl>
    <w:lvl w:ilvl="6" w:tplc="943E9CC2" w:tentative="1">
      <w:start w:val="1"/>
      <w:numFmt w:val="decimal"/>
      <w:lvlText w:val="%7."/>
      <w:lvlJc w:val="left"/>
      <w:pPr>
        <w:ind w:left="5040" w:hanging="360"/>
      </w:pPr>
    </w:lvl>
    <w:lvl w:ilvl="7" w:tplc="25548592" w:tentative="1">
      <w:start w:val="1"/>
      <w:numFmt w:val="lowerLetter"/>
      <w:lvlText w:val="%8."/>
      <w:lvlJc w:val="left"/>
      <w:pPr>
        <w:ind w:left="5760" w:hanging="360"/>
      </w:pPr>
    </w:lvl>
    <w:lvl w:ilvl="8" w:tplc="CA98B42E" w:tentative="1">
      <w:start w:val="1"/>
      <w:numFmt w:val="lowerRoman"/>
      <w:lvlText w:val="%9."/>
      <w:lvlJc w:val="right"/>
      <w:pPr>
        <w:ind w:left="6480" w:hanging="180"/>
      </w:pPr>
    </w:lvl>
  </w:abstractNum>
  <w:abstractNum w:abstractNumId="17" w15:restartNumberingAfterBreak="0">
    <w:nsid w:val="32826D29"/>
    <w:multiLevelType w:val="multilevel"/>
    <w:tmpl w:val="8B943038"/>
    <w:lvl w:ilvl="0">
      <w:start w:val="1"/>
      <w:numFmt w:val="decimal"/>
      <w:lvlText w:val="%1."/>
      <w:lvlJc w:val="left"/>
      <w:pPr>
        <w:ind w:left="720" w:hanging="360"/>
      </w:pPr>
      <w:rPr>
        <w:rFonts w:ascii="Arial Narrow" w:hAnsi="Arial Narrow" w:hint="default"/>
        <w:b/>
        <w:sz w:val="36"/>
        <w:szCs w:val="3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656505A"/>
    <w:multiLevelType w:val="multilevel"/>
    <w:tmpl w:val="8D989FE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015051"/>
    <w:multiLevelType w:val="multilevel"/>
    <w:tmpl w:val="318EA606"/>
    <w:lvl w:ilvl="0">
      <w:start w:val="1"/>
      <w:numFmt w:val="decimal"/>
      <w:lvlText w:val="%1."/>
      <w:lvlJc w:val="left"/>
      <w:pPr>
        <w:ind w:left="900" w:hanging="450"/>
      </w:pPr>
      <w:rPr>
        <w:rFonts w:hint="default"/>
        <w:color w:val="2C398B"/>
      </w:rPr>
    </w:lvl>
    <w:lvl w:ilvl="1">
      <w:start w:val="7"/>
      <w:numFmt w:val="decimal"/>
      <w:lvlText w:val="%2."/>
      <w:lvlJc w:val="left"/>
      <w:pPr>
        <w:ind w:left="1890" w:hanging="720"/>
      </w:pPr>
      <w:rPr>
        <w:rFonts w:ascii="Arial Narrow" w:hAnsi="Arial Narrow" w:hint="default"/>
        <w:color w:val="C00000"/>
      </w:rPr>
    </w:lvl>
    <w:lvl w:ilvl="2">
      <w:start w:val="1"/>
      <w:numFmt w:val="decimal"/>
      <w:lvlText w:val="%2.%3."/>
      <w:lvlJc w:val="left"/>
      <w:pPr>
        <w:ind w:left="2610" w:hanging="720"/>
      </w:pPr>
      <w:rPr>
        <w:rFonts w:ascii="Lucida Sans" w:hAnsi="Lucida Sans" w:cs="Times New Roman" w:hint="default"/>
        <w:b/>
        <w:bCs w:val="0"/>
        <w:i w:val="0"/>
        <w:iCs w:val="0"/>
        <w:caps w:val="0"/>
        <w:smallCaps w:val="0"/>
        <w:strike w:val="0"/>
        <w:dstrike w:val="0"/>
        <w:noProof w:val="0"/>
        <w:vanish w:val="0"/>
        <w:color w:val="C00000"/>
        <w:spacing w:val="0"/>
        <w:kern w:val="0"/>
        <w:position w:val="0"/>
        <w:u w:val="none"/>
        <w:effect w:val="none"/>
        <w:vertAlign w:val="baseline"/>
        <w:specVanish w:val="0"/>
      </w:rPr>
    </w:lvl>
    <w:lvl w:ilvl="3">
      <w:start w:val="1"/>
      <w:numFmt w:val="decimal"/>
      <w:lvlText w:val="%2.%3.%4."/>
      <w:lvlJc w:val="left"/>
      <w:pPr>
        <w:ind w:left="369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2.%3.%4.%5."/>
      <w:lvlJc w:val="left"/>
      <w:pPr>
        <w:ind w:left="4410" w:hanging="1080"/>
      </w:pPr>
      <w:rPr>
        <w:rFonts w:hint="default"/>
        <w:b w:val="0"/>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290" w:hanging="1800"/>
      </w:pPr>
      <w:rPr>
        <w:rFonts w:hint="default"/>
      </w:rPr>
    </w:lvl>
    <w:lvl w:ilvl="8">
      <w:start w:val="1"/>
      <w:numFmt w:val="decimal"/>
      <w:lvlText w:val="%1.%2.%3.%4.%5.%6.%7.%8.%9."/>
      <w:lvlJc w:val="left"/>
      <w:pPr>
        <w:ind w:left="8370" w:hanging="2160"/>
      </w:pPr>
      <w:rPr>
        <w:rFonts w:hint="default"/>
      </w:rPr>
    </w:lvl>
  </w:abstractNum>
  <w:abstractNum w:abstractNumId="20" w15:restartNumberingAfterBreak="0">
    <w:nsid w:val="386963E4"/>
    <w:multiLevelType w:val="multilevel"/>
    <w:tmpl w:val="01B6E30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D25765"/>
    <w:multiLevelType w:val="hybridMultilevel"/>
    <w:tmpl w:val="F68CFAC2"/>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BC6BD5"/>
    <w:multiLevelType w:val="hybridMultilevel"/>
    <w:tmpl w:val="37FAD65A"/>
    <w:lvl w:ilvl="0" w:tplc="3170F2C6">
      <w:start w:val="1"/>
      <w:numFmt w:val="bullet"/>
      <w:pStyle w:val="Pokazatelji"/>
      <w:lvlText w:val="₋"/>
      <w:lvlJc w:val="left"/>
      <w:pPr>
        <w:ind w:left="1069" w:hanging="360"/>
      </w:pPr>
      <w:rPr>
        <w:rFonts w:ascii="Times New Roman" w:hAnsi="Times New Roman" w:cs="Times New Roman" w:hint="default"/>
      </w:rPr>
    </w:lvl>
    <w:lvl w:ilvl="1" w:tplc="55EE11AA">
      <w:start w:val="1"/>
      <w:numFmt w:val="bullet"/>
      <w:lvlText w:val="o"/>
      <w:lvlJc w:val="left"/>
      <w:pPr>
        <w:ind w:left="1789" w:hanging="360"/>
      </w:pPr>
      <w:rPr>
        <w:rFonts w:ascii="Courier New" w:hAnsi="Courier New" w:cs="Courier New" w:hint="default"/>
      </w:rPr>
    </w:lvl>
    <w:lvl w:ilvl="2" w:tplc="E7CAEBBA">
      <w:start w:val="1"/>
      <w:numFmt w:val="bullet"/>
      <w:lvlText w:val=""/>
      <w:lvlJc w:val="left"/>
      <w:pPr>
        <w:ind w:left="2509" w:hanging="360"/>
      </w:pPr>
      <w:rPr>
        <w:rFonts w:ascii="Wingdings" w:hAnsi="Wingdings" w:hint="default"/>
      </w:rPr>
    </w:lvl>
    <w:lvl w:ilvl="3" w:tplc="ED56BC52">
      <w:start w:val="1"/>
      <w:numFmt w:val="bullet"/>
      <w:lvlText w:val=""/>
      <w:lvlJc w:val="left"/>
      <w:pPr>
        <w:ind w:left="3229" w:hanging="360"/>
      </w:pPr>
      <w:rPr>
        <w:rFonts w:ascii="Symbol" w:hAnsi="Symbol" w:hint="default"/>
      </w:rPr>
    </w:lvl>
    <w:lvl w:ilvl="4" w:tplc="0652C0B6">
      <w:start w:val="1"/>
      <w:numFmt w:val="bullet"/>
      <w:lvlText w:val="o"/>
      <w:lvlJc w:val="left"/>
      <w:pPr>
        <w:ind w:left="3949" w:hanging="360"/>
      </w:pPr>
      <w:rPr>
        <w:rFonts w:ascii="Courier New" w:hAnsi="Courier New" w:cs="Courier New" w:hint="default"/>
      </w:rPr>
    </w:lvl>
    <w:lvl w:ilvl="5" w:tplc="C032EEB6">
      <w:start w:val="1"/>
      <w:numFmt w:val="bullet"/>
      <w:lvlText w:val=""/>
      <w:lvlJc w:val="left"/>
      <w:pPr>
        <w:ind w:left="4669" w:hanging="360"/>
      </w:pPr>
      <w:rPr>
        <w:rFonts w:ascii="Wingdings" w:hAnsi="Wingdings" w:hint="default"/>
      </w:rPr>
    </w:lvl>
    <w:lvl w:ilvl="6" w:tplc="75585196">
      <w:start w:val="1"/>
      <w:numFmt w:val="bullet"/>
      <w:lvlText w:val=""/>
      <w:lvlJc w:val="left"/>
      <w:pPr>
        <w:ind w:left="5389" w:hanging="360"/>
      </w:pPr>
      <w:rPr>
        <w:rFonts w:ascii="Symbol" w:hAnsi="Symbol" w:hint="default"/>
      </w:rPr>
    </w:lvl>
    <w:lvl w:ilvl="7" w:tplc="6942740E">
      <w:start w:val="1"/>
      <w:numFmt w:val="bullet"/>
      <w:lvlText w:val="o"/>
      <w:lvlJc w:val="left"/>
      <w:pPr>
        <w:ind w:left="6109" w:hanging="360"/>
      </w:pPr>
      <w:rPr>
        <w:rFonts w:ascii="Courier New" w:hAnsi="Courier New" w:cs="Courier New" w:hint="default"/>
      </w:rPr>
    </w:lvl>
    <w:lvl w:ilvl="8" w:tplc="AF22313E">
      <w:start w:val="1"/>
      <w:numFmt w:val="bullet"/>
      <w:lvlText w:val=""/>
      <w:lvlJc w:val="left"/>
      <w:pPr>
        <w:ind w:left="6829" w:hanging="360"/>
      </w:pPr>
      <w:rPr>
        <w:rFonts w:ascii="Wingdings" w:hAnsi="Wingdings" w:hint="default"/>
      </w:rPr>
    </w:lvl>
  </w:abstractNum>
  <w:abstractNum w:abstractNumId="23" w15:restartNumberingAfterBreak="0">
    <w:nsid w:val="46F566FF"/>
    <w:multiLevelType w:val="multilevel"/>
    <w:tmpl w:val="A5BA7FFC"/>
    <w:lvl w:ilvl="0">
      <w:start w:val="1"/>
      <w:numFmt w:val="decimal"/>
      <w:pStyle w:val="Numbering2"/>
      <w:lvlText w:val="%1."/>
      <w:lvlJc w:val="left"/>
      <w:pPr>
        <w:ind w:left="360" w:hanging="360"/>
      </w:pPr>
      <w:rPr>
        <w:rFonts w:ascii="Arial" w:eastAsia="Calibri" w:hAnsi="Arial"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7009B"/>
    <w:multiLevelType w:val="multilevel"/>
    <w:tmpl w:val="D51077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CD1FB8"/>
    <w:multiLevelType w:val="multilevel"/>
    <w:tmpl w:val="C920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pStyle w:val="Corpsdutexte"/>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E25C47"/>
    <w:multiLevelType w:val="hybridMultilevel"/>
    <w:tmpl w:val="B394AA04"/>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5A7079"/>
    <w:multiLevelType w:val="hybridMultilevel"/>
    <w:tmpl w:val="93582E9C"/>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0B7019"/>
    <w:multiLevelType w:val="multilevel"/>
    <w:tmpl w:val="9AE235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870824"/>
    <w:multiLevelType w:val="hybridMultilevel"/>
    <w:tmpl w:val="FC3E8E18"/>
    <w:lvl w:ilvl="0" w:tplc="7B5007CE">
      <w:numFmt w:val="bullet"/>
      <w:lvlText w:val="-"/>
      <w:lvlJc w:val="left"/>
      <w:pPr>
        <w:ind w:left="720" w:hanging="360"/>
      </w:pPr>
      <w:rPr>
        <w:rFonts w:ascii="Vollkorn" w:eastAsia="Calibri" w:hAnsi="Vollkor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501C1E"/>
    <w:multiLevelType w:val="hybridMultilevel"/>
    <w:tmpl w:val="645CA5E2"/>
    <w:lvl w:ilvl="0" w:tplc="B994E748">
      <w:start w:val="1"/>
      <w:numFmt w:val="decimal"/>
      <w:lvlText w:val="%1."/>
      <w:lvlJc w:val="left"/>
      <w:pPr>
        <w:ind w:left="720" w:hanging="360"/>
      </w:pPr>
      <w:rPr>
        <w:rFonts w:ascii="Vollkorn" w:eastAsia="Calibri" w:hAnsi="Vollkor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3B45862"/>
    <w:multiLevelType w:val="hybridMultilevel"/>
    <w:tmpl w:val="1EC6F442"/>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3E1EF7"/>
    <w:multiLevelType w:val="multilevel"/>
    <w:tmpl w:val="121AE584"/>
    <w:lvl w:ilvl="0">
      <w:start w:val="1"/>
      <w:numFmt w:val="decimal"/>
      <w:lvlText w:val="%1."/>
      <w:lvlJc w:val="left"/>
      <w:pPr>
        <w:ind w:left="900" w:hanging="450"/>
      </w:pPr>
      <w:rPr>
        <w:rFonts w:hint="default"/>
        <w:color w:val="2C398B"/>
      </w:rPr>
    </w:lvl>
    <w:lvl w:ilvl="1">
      <w:start w:val="1"/>
      <w:numFmt w:val="decimal"/>
      <w:lvlText w:val="%2."/>
      <w:lvlJc w:val="left"/>
      <w:pPr>
        <w:ind w:left="1890" w:hanging="720"/>
      </w:pPr>
      <w:rPr>
        <w:rFonts w:ascii="Arial Narrow" w:hAnsi="Arial Narrow" w:hint="default"/>
        <w:color w:val="C00000"/>
      </w:rPr>
    </w:lvl>
    <w:lvl w:ilvl="2">
      <w:start w:val="1"/>
      <w:numFmt w:val="decimal"/>
      <w:lvlText w:val="%2.%3."/>
      <w:lvlJc w:val="left"/>
      <w:pPr>
        <w:ind w:left="2610" w:hanging="720"/>
      </w:pPr>
      <w:rPr>
        <w:rFonts w:ascii="Lucida Sans" w:hAnsi="Lucida Sans" w:cs="Times New Roman" w:hint="default"/>
        <w:b/>
        <w:bCs w:val="0"/>
        <w:i w:val="0"/>
        <w:iCs w:val="0"/>
        <w:caps w:val="0"/>
        <w:smallCaps w:val="0"/>
        <w:strike w:val="0"/>
        <w:dstrike w:val="0"/>
        <w:noProof w:val="0"/>
        <w:vanish w:val="0"/>
        <w:color w:val="C00000"/>
        <w:spacing w:val="0"/>
        <w:kern w:val="0"/>
        <w:position w:val="0"/>
        <w:u w:val="none"/>
        <w:effect w:val="none"/>
        <w:vertAlign w:val="baseline"/>
        <w:specVanish w:val="0"/>
      </w:rPr>
    </w:lvl>
    <w:lvl w:ilvl="3">
      <w:start w:val="1"/>
      <w:numFmt w:val="decimal"/>
      <w:lvlText w:val="%2.%3.%4."/>
      <w:lvlJc w:val="left"/>
      <w:pPr>
        <w:ind w:left="369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2.%3.%4.%5."/>
      <w:lvlJc w:val="left"/>
      <w:pPr>
        <w:ind w:left="4410" w:hanging="1080"/>
      </w:pPr>
      <w:rPr>
        <w:rFonts w:hint="default"/>
        <w:b w:val="0"/>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290" w:hanging="1800"/>
      </w:pPr>
      <w:rPr>
        <w:rFonts w:hint="default"/>
      </w:rPr>
    </w:lvl>
    <w:lvl w:ilvl="8">
      <w:start w:val="1"/>
      <w:numFmt w:val="decimal"/>
      <w:lvlText w:val="%1.%2.%3.%4.%5.%6.%7.%8.%9."/>
      <w:lvlJc w:val="left"/>
      <w:pPr>
        <w:ind w:left="8370" w:hanging="2160"/>
      </w:pPr>
      <w:rPr>
        <w:rFonts w:hint="default"/>
      </w:rPr>
    </w:lvl>
  </w:abstractNum>
  <w:abstractNum w:abstractNumId="33" w15:restartNumberingAfterBreak="0">
    <w:nsid w:val="58A15255"/>
    <w:multiLevelType w:val="hybridMultilevel"/>
    <w:tmpl w:val="CF9883CA"/>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F95225"/>
    <w:multiLevelType w:val="multilevel"/>
    <w:tmpl w:val="D71CF47A"/>
    <w:lvl w:ilvl="0">
      <w:start w:val="1"/>
      <w:numFmt w:val="decimal"/>
      <w:lvlText w:val="%1."/>
      <w:lvlJc w:val="left"/>
      <w:pPr>
        <w:ind w:left="900" w:hanging="450"/>
      </w:pPr>
      <w:rPr>
        <w:rFonts w:hint="default"/>
        <w:color w:val="2C398B"/>
      </w:rPr>
    </w:lvl>
    <w:lvl w:ilvl="1">
      <w:start w:val="5"/>
      <w:numFmt w:val="decimal"/>
      <w:lvlText w:val="%2."/>
      <w:lvlJc w:val="left"/>
      <w:pPr>
        <w:ind w:left="1890" w:hanging="720"/>
      </w:pPr>
      <w:rPr>
        <w:rFonts w:ascii="Arial Narrow" w:hAnsi="Arial Narrow" w:hint="default"/>
        <w:color w:val="C00000"/>
      </w:rPr>
    </w:lvl>
    <w:lvl w:ilvl="2">
      <w:start w:val="1"/>
      <w:numFmt w:val="decimal"/>
      <w:lvlText w:val="%2.%3."/>
      <w:lvlJc w:val="left"/>
      <w:pPr>
        <w:ind w:left="2610" w:hanging="720"/>
      </w:pPr>
      <w:rPr>
        <w:rFonts w:ascii="Lucida Sans" w:hAnsi="Lucida Sans" w:cs="Times New Roman" w:hint="default"/>
        <w:b/>
        <w:bCs w:val="0"/>
        <w:i w:val="0"/>
        <w:iCs w:val="0"/>
        <w:caps w:val="0"/>
        <w:smallCaps w:val="0"/>
        <w:strike w:val="0"/>
        <w:dstrike w:val="0"/>
        <w:vanish w:val="0"/>
        <w:color w:val="C00000"/>
        <w:spacing w:val="0"/>
        <w:kern w:val="0"/>
        <w:position w:val="0"/>
        <w:u w:val="none"/>
        <w:effect w:val="none"/>
        <w:vertAlign w:val="baseline"/>
      </w:rPr>
    </w:lvl>
    <w:lvl w:ilvl="3">
      <w:start w:val="1"/>
      <w:numFmt w:val="decimal"/>
      <w:lvlText w:val="%2.%3.%4."/>
      <w:lvlJc w:val="left"/>
      <w:pPr>
        <w:ind w:left="3690"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2.%3.%4.%5."/>
      <w:lvlJc w:val="left"/>
      <w:pPr>
        <w:ind w:left="4410" w:hanging="1080"/>
      </w:pPr>
      <w:rPr>
        <w:rFonts w:hint="default"/>
        <w:b w:val="0"/>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290" w:hanging="1800"/>
      </w:pPr>
      <w:rPr>
        <w:rFonts w:hint="default"/>
      </w:rPr>
    </w:lvl>
    <w:lvl w:ilvl="8">
      <w:start w:val="1"/>
      <w:numFmt w:val="decimal"/>
      <w:lvlText w:val="%1.%2.%3.%4.%5.%6.%7.%8.%9."/>
      <w:lvlJc w:val="left"/>
      <w:pPr>
        <w:ind w:left="8370" w:hanging="2160"/>
      </w:pPr>
      <w:rPr>
        <w:rFonts w:hint="default"/>
      </w:rPr>
    </w:lvl>
  </w:abstractNum>
  <w:abstractNum w:abstractNumId="35" w15:restartNumberingAfterBreak="0">
    <w:nsid w:val="612D40C6"/>
    <w:multiLevelType w:val="hybridMultilevel"/>
    <w:tmpl w:val="F08857E8"/>
    <w:lvl w:ilvl="0" w:tplc="24B4550A">
      <w:start w:val="1"/>
      <w:numFmt w:val="decimal"/>
      <w:lvlText w:val="%1."/>
      <w:lvlJc w:val="left"/>
      <w:pPr>
        <w:ind w:left="720" w:hanging="360"/>
      </w:pPr>
      <w:rPr>
        <w:rFonts w:ascii="Vollkorn" w:hAnsi="Vollkor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FE5637"/>
    <w:multiLevelType w:val="multilevel"/>
    <w:tmpl w:val="8D989FE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207B36"/>
    <w:multiLevelType w:val="hybridMultilevel"/>
    <w:tmpl w:val="334AEB0E"/>
    <w:lvl w:ilvl="0" w:tplc="B290B256">
      <w:numFmt w:val="bullet"/>
      <w:lvlText w:val="-"/>
      <w:lvlJc w:val="left"/>
      <w:pPr>
        <w:ind w:left="720" w:hanging="360"/>
      </w:pPr>
      <w:rPr>
        <w:rFonts w:ascii="Vollkorn" w:eastAsiaTheme="minorHAnsi" w:hAnsi="Vollkorn"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103963"/>
    <w:multiLevelType w:val="hybridMultilevel"/>
    <w:tmpl w:val="F83848D4"/>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A185842"/>
    <w:multiLevelType w:val="multilevel"/>
    <w:tmpl w:val="640A61A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825183"/>
    <w:multiLevelType w:val="multilevel"/>
    <w:tmpl w:val="8E1EAB5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241DDA"/>
    <w:multiLevelType w:val="multilevel"/>
    <w:tmpl w:val="F2D80770"/>
    <w:lvl w:ilvl="0">
      <w:start w:val="1"/>
      <w:numFmt w:val="decimal"/>
      <w:lvlText w:val="%1."/>
      <w:lvlJc w:val="left"/>
      <w:pPr>
        <w:ind w:left="720" w:hanging="360"/>
      </w:pPr>
      <w:rPr>
        <w:rFonts w:ascii="Vollkorn" w:eastAsia="Vollkorn" w:hAnsi="Vollkorn" w:cs="Vollkor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13592B"/>
    <w:multiLevelType w:val="hybridMultilevel"/>
    <w:tmpl w:val="B1C67812"/>
    <w:lvl w:ilvl="0" w:tplc="DEE21CFA">
      <w:start w:val="1"/>
      <w:numFmt w:val="decimal"/>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957019"/>
    <w:multiLevelType w:val="hybridMultilevel"/>
    <w:tmpl w:val="FB4E67DE"/>
    <w:lvl w:ilvl="0" w:tplc="B4188702">
      <w:numFmt w:val="bullet"/>
      <w:lvlText w:val="-"/>
      <w:lvlJc w:val="left"/>
      <w:pPr>
        <w:ind w:left="1080" w:hanging="720"/>
      </w:pPr>
      <w:rPr>
        <w:rFonts w:ascii="Vollkorn" w:eastAsiaTheme="minorHAnsi" w:hAnsi="Vollkor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552D65"/>
    <w:multiLevelType w:val="multilevel"/>
    <w:tmpl w:val="6150B60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46D87"/>
    <w:multiLevelType w:val="hybridMultilevel"/>
    <w:tmpl w:val="73F4D964"/>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9271516"/>
    <w:multiLevelType w:val="hybridMultilevel"/>
    <w:tmpl w:val="8948001C"/>
    <w:lvl w:ilvl="0" w:tplc="484A9EE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9906DA2"/>
    <w:multiLevelType w:val="multilevel"/>
    <w:tmpl w:val="50EE1C3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6A46DA"/>
    <w:multiLevelType w:val="hybridMultilevel"/>
    <w:tmpl w:val="A57E4DCA"/>
    <w:lvl w:ilvl="0" w:tplc="7B5007CE">
      <w:numFmt w:val="bullet"/>
      <w:lvlText w:val="-"/>
      <w:lvlJc w:val="left"/>
      <w:pPr>
        <w:ind w:left="1080" w:hanging="720"/>
      </w:pPr>
      <w:rPr>
        <w:rFonts w:ascii="Vollkorn" w:eastAsia="Calibri" w:hAnsi="Vollkor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E717D06"/>
    <w:multiLevelType w:val="hybridMultilevel"/>
    <w:tmpl w:val="2A5217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2"/>
  </w:num>
  <w:num w:numId="3">
    <w:abstractNumId w:val="19"/>
  </w:num>
  <w:num w:numId="4">
    <w:abstractNumId w:val="17"/>
  </w:num>
  <w:num w:numId="5">
    <w:abstractNumId w:val="35"/>
  </w:num>
  <w:num w:numId="6">
    <w:abstractNumId w:val="23"/>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
  </w:num>
  <w:num w:numId="11">
    <w:abstractNumId w:val="2"/>
  </w:num>
  <w:num w:numId="12">
    <w:abstractNumId w:val="13"/>
  </w:num>
  <w:num w:numId="13">
    <w:abstractNumId w:val="25"/>
  </w:num>
  <w:num w:numId="14">
    <w:abstractNumId w:val="5"/>
  </w:num>
  <w:num w:numId="15">
    <w:abstractNumId w:val="27"/>
  </w:num>
  <w:num w:numId="16">
    <w:abstractNumId w:val="4"/>
  </w:num>
  <w:num w:numId="17">
    <w:abstractNumId w:val="42"/>
  </w:num>
  <w:num w:numId="18">
    <w:abstractNumId w:val="38"/>
  </w:num>
  <w:num w:numId="19">
    <w:abstractNumId w:val="26"/>
  </w:num>
  <w:num w:numId="20">
    <w:abstractNumId w:val="31"/>
  </w:num>
  <w:num w:numId="21">
    <w:abstractNumId w:val="21"/>
  </w:num>
  <w:num w:numId="22">
    <w:abstractNumId w:val="0"/>
  </w:num>
  <w:num w:numId="23">
    <w:abstractNumId w:val="46"/>
  </w:num>
  <w:num w:numId="24">
    <w:abstractNumId w:val="7"/>
  </w:num>
  <w:num w:numId="25">
    <w:abstractNumId w:val="45"/>
  </w:num>
  <w:num w:numId="26">
    <w:abstractNumId w:val="33"/>
  </w:num>
  <w:num w:numId="27">
    <w:abstractNumId w:val="11"/>
  </w:num>
  <w:num w:numId="28">
    <w:abstractNumId w:val="1"/>
  </w:num>
  <w:num w:numId="29">
    <w:abstractNumId w:val="15"/>
  </w:num>
  <w:num w:numId="30">
    <w:abstractNumId w:val="29"/>
  </w:num>
  <w:num w:numId="31">
    <w:abstractNumId w:val="30"/>
  </w:num>
  <w:num w:numId="32">
    <w:abstractNumId w:val="48"/>
  </w:num>
  <w:num w:numId="33">
    <w:abstractNumId w:val="37"/>
  </w:num>
  <w:num w:numId="34">
    <w:abstractNumId w:val="43"/>
  </w:num>
  <w:num w:numId="35">
    <w:abstractNumId w:val="49"/>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87"/>
    <w:rsid w:val="000014A7"/>
    <w:rsid w:val="000015BA"/>
    <w:rsid w:val="0000206C"/>
    <w:rsid w:val="00003794"/>
    <w:rsid w:val="0001023C"/>
    <w:rsid w:val="00015DF9"/>
    <w:rsid w:val="00023CD2"/>
    <w:rsid w:val="00023F4E"/>
    <w:rsid w:val="00025822"/>
    <w:rsid w:val="0002720C"/>
    <w:rsid w:val="00032D78"/>
    <w:rsid w:val="00040CA6"/>
    <w:rsid w:val="00041203"/>
    <w:rsid w:val="00046F8F"/>
    <w:rsid w:val="00051B14"/>
    <w:rsid w:val="00065259"/>
    <w:rsid w:val="00066393"/>
    <w:rsid w:val="00067777"/>
    <w:rsid w:val="00070CD0"/>
    <w:rsid w:val="000739A7"/>
    <w:rsid w:val="000758AA"/>
    <w:rsid w:val="0008591C"/>
    <w:rsid w:val="0008666D"/>
    <w:rsid w:val="00090156"/>
    <w:rsid w:val="000918AD"/>
    <w:rsid w:val="000923CC"/>
    <w:rsid w:val="00094222"/>
    <w:rsid w:val="00094654"/>
    <w:rsid w:val="000956AA"/>
    <w:rsid w:val="000A3EE4"/>
    <w:rsid w:val="000A627C"/>
    <w:rsid w:val="000B0EE2"/>
    <w:rsid w:val="000B2EA6"/>
    <w:rsid w:val="000B57AA"/>
    <w:rsid w:val="000B660D"/>
    <w:rsid w:val="000B6C4C"/>
    <w:rsid w:val="000B7992"/>
    <w:rsid w:val="000B7E81"/>
    <w:rsid w:val="000C140C"/>
    <w:rsid w:val="000C759C"/>
    <w:rsid w:val="000D3381"/>
    <w:rsid w:val="000D77BE"/>
    <w:rsid w:val="000F0F7D"/>
    <w:rsid w:val="000F5AD2"/>
    <w:rsid w:val="001002B7"/>
    <w:rsid w:val="0010459E"/>
    <w:rsid w:val="0010506A"/>
    <w:rsid w:val="00115DA2"/>
    <w:rsid w:val="00116A63"/>
    <w:rsid w:val="0012235A"/>
    <w:rsid w:val="0012459A"/>
    <w:rsid w:val="00131696"/>
    <w:rsid w:val="0013208F"/>
    <w:rsid w:val="00134657"/>
    <w:rsid w:val="00134C21"/>
    <w:rsid w:val="001350E7"/>
    <w:rsid w:val="0013647E"/>
    <w:rsid w:val="0013704D"/>
    <w:rsid w:val="001371ED"/>
    <w:rsid w:val="00137C0A"/>
    <w:rsid w:val="00147770"/>
    <w:rsid w:val="00147A48"/>
    <w:rsid w:val="00152015"/>
    <w:rsid w:val="00155286"/>
    <w:rsid w:val="001575D2"/>
    <w:rsid w:val="00165A27"/>
    <w:rsid w:val="00170612"/>
    <w:rsid w:val="00170720"/>
    <w:rsid w:val="001740A6"/>
    <w:rsid w:val="00174B93"/>
    <w:rsid w:val="001761E1"/>
    <w:rsid w:val="00180232"/>
    <w:rsid w:val="001808DA"/>
    <w:rsid w:val="00182A11"/>
    <w:rsid w:val="00190916"/>
    <w:rsid w:val="00193199"/>
    <w:rsid w:val="001939AB"/>
    <w:rsid w:val="001A186C"/>
    <w:rsid w:val="001A200B"/>
    <w:rsid w:val="001A5CA7"/>
    <w:rsid w:val="001B4425"/>
    <w:rsid w:val="001B7C6A"/>
    <w:rsid w:val="001C2232"/>
    <w:rsid w:val="001C65A9"/>
    <w:rsid w:val="001D21F1"/>
    <w:rsid w:val="001D2F12"/>
    <w:rsid w:val="001E1D10"/>
    <w:rsid w:val="001F3B1C"/>
    <w:rsid w:val="001F7388"/>
    <w:rsid w:val="001F7620"/>
    <w:rsid w:val="00201C3B"/>
    <w:rsid w:val="00211946"/>
    <w:rsid w:val="00212744"/>
    <w:rsid w:val="00212C0C"/>
    <w:rsid w:val="002134D3"/>
    <w:rsid w:val="00214BE2"/>
    <w:rsid w:val="002212BD"/>
    <w:rsid w:val="00225333"/>
    <w:rsid w:val="0022598D"/>
    <w:rsid w:val="0022626C"/>
    <w:rsid w:val="002319DA"/>
    <w:rsid w:val="00232F3A"/>
    <w:rsid w:val="002361C4"/>
    <w:rsid w:val="00244031"/>
    <w:rsid w:val="0024417F"/>
    <w:rsid w:val="00250A67"/>
    <w:rsid w:val="002543A3"/>
    <w:rsid w:val="00257E53"/>
    <w:rsid w:val="00262088"/>
    <w:rsid w:val="00263657"/>
    <w:rsid w:val="00263A5B"/>
    <w:rsid w:val="00265EAF"/>
    <w:rsid w:val="00270E10"/>
    <w:rsid w:val="00270E2E"/>
    <w:rsid w:val="002711EA"/>
    <w:rsid w:val="00280129"/>
    <w:rsid w:val="002811D0"/>
    <w:rsid w:val="002815FD"/>
    <w:rsid w:val="00286C1C"/>
    <w:rsid w:val="002903F2"/>
    <w:rsid w:val="00290925"/>
    <w:rsid w:val="002910F9"/>
    <w:rsid w:val="002A2FFC"/>
    <w:rsid w:val="002A546C"/>
    <w:rsid w:val="002A573E"/>
    <w:rsid w:val="002A69EC"/>
    <w:rsid w:val="002A70FB"/>
    <w:rsid w:val="002B1031"/>
    <w:rsid w:val="002B163C"/>
    <w:rsid w:val="002B3C7F"/>
    <w:rsid w:val="002B416F"/>
    <w:rsid w:val="002B7A39"/>
    <w:rsid w:val="002C165C"/>
    <w:rsid w:val="002C1FEC"/>
    <w:rsid w:val="002C4030"/>
    <w:rsid w:val="002D1E87"/>
    <w:rsid w:val="002D2B5E"/>
    <w:rsid w:val="002D46F1"/>
    <w:rsid w:val="002D4BFC"/>
    <w:rsid w:val="002E3830"/>
    <w:rsid w:val="002F3542"/>
    <w:rsid w:val="002F5C34"/>
    <w:rsid w:val="002F7722"/>
    <w:rsid w:val="00301BA9"/>
    <w:rsid w:val="00305B9E"/>
    <w:rsid w:val="0031007E"/>
    <w:rsid w:val="00312437"/>
    <w:rsid w:val="003139C3"/>
    <w:rsid w:val="0031543E"/>
    <w:rsid w:val="003165D8"/>
    <w:rsid w:val="0031752D"/>
    <w:rsid w:val="00317F04"/>
    <w:rsid w:val="0032755F"/>
    <w:rsid w:val="0033039B"/>
    <w:rsid w:val="003320C9"/>
    <w:rsid w:val="00332D19"/>
    <w:rsid w:val="00335F59"/>
    <w:rsid w:val="00344119"/>
    <w:rsid w:val="0034619C"/>
    <w:rsid w:val="00346DF0"/>
    <w:rsid w:val="00352279"/>
    <w:rsid w:val="00356215"/>
    <w:rsid w:val="00361DDA"/>
    <w:rsid w:val="0036353F"/>
    <w:rsid w:val="00367680"/>
    <w:rsid w:val="00372D21"/>
    <w:rsid w:val="0037329F"/>
    <w:rsid w:val="00383270"/>
    <w:rsid w:val="00383F9D"/>
    <w:rsid w:val="00390216"/>
    <w:rsid w:val="00391282"/>
    <w:rsid w:val="003955A2"/>
    <w:rsid w:val="003A0925"/>
    <w:rsid w:val="003A38A0"/>
    <w:rsid w:val="003B319D"/>
    <w:rsid w:val="003B3F30"/>
    <w:rsid w:val="003B5B72"/>
    <w:rsid w:val="003B6EEA"/>
    <w:rsid w:val="003C1AAB"/>
    <w:rsid w:val="003C4150"/>
    <w:rsid w:val="003C41DB"/>
    <w:rsid w:val="003C42A9"/>
    <w:rsid w:val="003C573E"/>
    <w:rsid w:val="003C6CC7"/>
    <w:rsid w:val="003D17B1"/>
    <w:rsid w:val="003D2C9B"/>
    <w:rsid w:val="003D55C4"/>
    <w:rsid w:val="003E1FF8"/>
    <w:rsid w:val="003E2CCB"/>
    <w:rsid w:val="003E503B"/>
    <w:rsid w:val="003E63F1"/>
    <w:rsid w:val="003E680A"/>
    <w:rsid w:val="003F069E"/>
    <w:rsid w:val="003F19C3"/>
    <w:rsid w:val="003F1FDE"/>
    <w:rsid w:val="003F622B"/>
    <w:rsid w:val="003F702D"/>
    <w:rsid w:val="004009A8"/>
    <w:rsid w:val="004014E9"/>
    <w:rsid w:val="0041034A"/>
    <w:rsid w:val="004103A1"/>
    <w:rsid w:val="004116D5"/>
    <w:rsid w:val="00412C0D"/>
    <w:rsid w:val="0041437A"/>
    <w:rsid w:val="00416E45"/>
    <w:rsid w:val="00417BAD"/>
    <w:rsid w:val="00417E7A"/>
    <w:rsid w:val="00424023"/>
    <w:rsid w:val="00424170"/>
    <w:rsid w:val="004328D7"/>
    <w:rsid w:val="00434241"/>
    <w:rsid w:val="004347D4"/>
    <w:rsid w:val="00434995"/>
    <w:rsid w:val="00434CB4"/>
    <w:rsid w:val="00435433"/>
    <w:rsid w:val="004362E2"/>
    <w:rsid w:val="00437817"/>
    <w:rsid w:val="0044181D"/>
    <w:rsid w:val="004427D6"/>
    <w:rsid w:val="0044315B"/>
    <w:rsid w:val="0044493F"/>
    <w:rsid w:val="004468CD"/>
    <w:rsid w:val="00455D45"/>
    <w:rsid w:val="004605BA"/>
    <w:rsid w:val="00465F05"/>
    <w:rsid w:val="00466363"/>
    <w:rsid w:val="004727AD"/>
    <w:rsid w:val="00474095"/>
    <w:rsid w:val="004741B1"/>
    <w:rsid w:val="004774F6"/>
    <w:rsid w:val="004837FD"/>
    <w:rsid w:val="00484B6C"/>
    <w:rsid w:val="00487F07"/>
    <w:rsid w:val="004905D8"/>
    <w:rsid w:val="004925F6"/>
    <w:rsid w:val="004A42E7"/>
    <w:rsid w:val="004A5E29"/>
    <w:rsid w:val="004A5F92"/>
    <w:rsid w:val="004A7BE7"/>
    <w:rsid w:val="004B0964"/>
    <w:rsid w:val="004B5BD0"/>
    <w:rsid w:val="004B656D"/>
    <w:rsid w:val="004C0AFF"/>
    <w:rsid w:val="004C388F"/>
    <w:rsid w:val="004C3D5D"/>
    <w:rsid w:val="004C5181"/>
    <w:rsid w:val="004C68A6"/>
    <w:rsid w:val="004C69B8"/>
    <w:rsid w:val="004C6C2B"/>
    <w:rsid w:val="004C7D6D"/>
    <w:rsid w:val="004D01E6"/>
    <w:rsid w:val="004D08CC"/>
    <w:rsid w:val="004D1BBA"/>
    <w:rsid w:val="004D4CB5"/>
    <w:rsid w:val="004D6CB2"/>
    <w:rsid w:val="004E02BB"/>
    <w:rsid w:val="004E0B43"/>
    <w:rsid w:val="004E18F6"/>
    <w:rsid w:val="004E2118"/>
    <w:rsid w:val="004E25E7"/>
    <w:rsid w:val="004E265D"/>
    <w:rsid w:val="004E3772"/>
    <w:rsid w:val="004E61B6"/>
    <w:rsid w:val="004E6665"/>
    <w:rsid w:val="004F1A92"/>
    <w:rsid w:val="004F29A7"/>
    <w:rsid w:val="00502201"/>
    <w:rsid w:val="00503441"/>
    <w:rsid w:val="00504326"/>
    <w:rsid w:val="00504AFE"/>
    <w:rsid w:val="005053F2"/>
    <w:rsid w:val="00515CC5"/>
    <w:rsid w:val="00515ECE"/>
    <w:rsid w:val="005169F8"/>
    <w:rsid w:val="005206ED"/>
    <w:rsid w:val="00521ABF"/>
    <w:rsid w:val="00521AE8"/>
    <w:rsid w:val="00522E78"/>
    <w:rsid w:val="005254B2"/>
    <w:rsid w:val="00527206"/>
    <w:rsid w:val="00531783"/>
    <w:rsid w:val="00540AEC"/>
    <w:rsid w:val="0054358A"/>
    <w:rsid w:val="00544811"/>
    <w:rsid w:val="0054565E"/>
    <w:rsid w:val="005507D9"/>
    <w:rsid w:val="005521A6"/>
    <w:rsid w:val="0055390A"/>
    <w:rsid w:val="00556D5E"/>
    <w:rsid w:val="005709CA"/>
    <w:rsid w:val="00571BFC"/>
    <w:rsid w:val="00572075"/>
    <w:rsid w:val="0057230B"/>
    <w:rsid w:val="00573D78"/>
    <w:rsid w:val="005743B6"/>
    <w:rsid w:val="0058314A"/>
    <w:rsid w:val="00586D39"/>
    <w:rsid w:val="00591623"/>
    <w:rsid w:val="0059229E"/>
    <w:rsid w:val="00594AF4"/>
    <w:rsid w:val="005955FE"/>
    <w:rsid w:val="00596108"/>
    <w:rsid w:val="005A1514"/>
    <w:rsid w:val="005A2CAF"/>
    <w:rsid w:val="005A6295"/>
    <w:rsid w:val="005B2EA7"/>
    <w:rsid w:val="005B70B7"/>
    <w:rsid w:val="005C4248"/>
    <w:rsid w:val="005D023E"/>
    <w:rsid w:val="005D11D4"/>
    <w:rsid w:val="005D5A52"/>
    <w:rsid w:val="005D5D49"/>
    <w:rsid w:val="005D5E2F"/>
    <w:rsid w:val="005D6923"/>
    <w:rsid w:val="005E0423"/>
    <w:rsid w:val="005E04F1"/>
    <w:rsid w:val="005E2371"/>
    <w:rsid w:val="005E2499"/>
    <w:rsid w:val="005E3D6C"/>
    <w:rsid w:val="005E49EF"/>
    <w:rsid w:val="005E508D"/>
    <w:rsid w:val="005E5F6A"/>
    <w:rsid w:val="005F09C2"/>
    <w:rsid w:val="005F1921"/>
    <w:rsid w:val="005F2F06"/>
    <w:rsid w:val="005F32AD"/>
    <w:rsid w:val="00602A80"/>
    <w:rsid w:val="00604898"/>
    <w:rsid w:val="006054AC"/>
    <w:rsid w:val="006127E2"/>
    <w:rsid w:val="00614AAF"/>
    <w:rsid w:val="00616BB6"/>
    <w:rsid w:val="00617C88"/>
    <w:rsid w:val="00623D19"/>
    <w:rsid w:val="00625349"/>
    <w:rsid w:val="00625DC2"/>
    <w:rsid w:val="00625EAE"/>
    <w:rsid w:val="00626EB0"/>
    <w:rsid w:val="006317AD"/>
    <w:rsid w:val="00632B43"/>
    <w:rsid w:val="006358C8"/>
    <w:rsid w:val="00637CEF"/>
    <w:rsid w:val="006414BE"/>
    <w:rsid w:val="0064174E"/>
    <w:rsid w:val="006437CE"/>
    <w:rsid w:val="00644BA2"/>
    <w:rsid w:val="006463C2"/>
    <w:rsid w:val="00651EAD"/>
    <w:rsid w:val="006534BF"/>
    <w:rsid w:val="006537B8"/>
    <w:rsid w:val="0065545F"/>
    <w:rsid w:val="006555BE"/>
    <w:rsid w:val="00655A56"/>
    <w:rsid w:val="00656B1D"/>
    <w:rsid w:val="00660F35"/>
    <w:rsid w:val="006629A7"/>
    <w:rsid w:val="0066300A"/>
    <w:rsid w:val="00665E07"/>
    <w:rsid w:val="00674430"/>
    <w:rsid w:val="00675C21"/>
    <w:rsid w:val="00677577"/>
    <w:rsid w:val="0068046E"/>
    <w:rsid w:val="00680FD5"/>
    <w:rsid w:val="0068325D"/>
    <w:rsid w:val="00684E7C"/>
    <w:rsid w:val="00691FF4"/>
    <w:rsid w:val="00694363"/>
    <w:rsid w:val="00694A81"/>
    <w:rsid w:val="0069513A"/>
    <w:rsid w:val="00697CB8"/>
    <w:rsid w:val="006A3969"/>
    <w:rsid w:val="006B03E7"/>
    <w:rsid w:val="006B539A"/>
    <w:rsid w:val="006B7C5A"/>
    <w:rsid w:val="006C1607"/>
    <w:rsid w:val="006C1766"/>
    <w:rsid w:val="006C1CBA"/>
    <w:rsid w:val="006C2EFD"/>
    <w:rsid w:val="006C4756"/>
    <w:rsid w:val="006C7CA8"/>
    <w:rsid w:val="006D0B2E"/>
    <w:rsid w:val="006E3011"/>
    <w:rsid w:val="006E36E4"/>
    <w:rsid w:val="006E3AF5"/>
    <w:rsid w:val="006E4412"/>
    <w:rsid w:val="006E6F50"/>
    <w:rsid w:val="006E73F2"/>
    <w:rsid w:val="006E7A47"/>
    <w:rsid w:val="006E7F1D"/>
    <w:rsid w:val="006F2E74"/>
    <w:rsid w:val="006F46B4"/>
    <w:rsid w:val="006F4C42"/>
    <w:rsid w:val="006F514F"/>
    <w:rsid w:val="0070127E"/>
    <w:rsid w:val="007020AB"/>
    <w:rsid w:val="0070383A"/>
    <w:rsid w:val="00705A9C"/>
    <w:rsid w:val="00705E12"/>
    <w:rsid w:val="00707DF0"/>
    <w:rsid w:val="007119C4"/>
    <w:rsid w:val="00712B41"/>
    <w:rsid w:val="00712C0D"/>
    <w:rsid w:val="00714F25"/>
    <w:rsid w:val="00715217"/>
    <w:rsid w:val="00716F5D"/>
    <w:rsid w:val="007200B1"/>
    <w:rsid w:val="00721E4E"/>
    <w:rsid w:val="0073081D"/>
    <w:rsid w:val="007326F5"/>
    <w:rsid w:val="00732FB8"/>
    <w:rsid w:val="0073463D"/>
    <w:rsid w:val="007353FC"/>
    <w:rsid w:val="00737B31"/>
    <w:rsid w:val="00744CDD"/>
    <w:rsid w:val="007466ED"/>
    <w:rsid w:val="007512EE"/>
    <w:rsid w:val="00753FEE"/>
    <w:rsid w:val="00754F11"/>
    <w:rsid w:val="0075567E"/>
    <w:rsid w:val="00756C01"/>
    <w:rsid w:val="007573EF"/>
    <w:rsid w:val="00757C4A"/>
    <w:rsid w:val="00766FEE"/>
    <w:rsid w:val="007705FC"/>
    <w:rsid w:val="00780C7C"/>
    <w:rsid w:val="00782D3B"/>
    <w:rsid w:val="0078485B"/>
    <w:rsid w:val="007872BC"/>
    <w:rsid w:val="0079232D"/>
    <w:rsid w:val="007940C7"/>
    <w:rsid w:val="007A16BF"/>
    <w:rsid w:val="007A582A"/>
    <w:rsid w:val="007A6750"/>
    <w:rsid w:val="007B3489"/>
    <w:rsid w:val="007C5DB3"/>
    <w:rsid w:val="007C6E89"/>
    <w:rsid w:val="007D5700"/>
    <w:rsid w:val="007D62BB"/>
    <w:rsid w:val="007D6DE6"/>
    <w:rsid w:val="007E504D"/>
    <w:rsid w:val="007E5DA0"/>
    <w:rsid w:val="007F212A"/>
    <w:rsid w:val="007F22AD"/>
    <w:rsid w:val="007F36C8"/>
    <w:rsid w:val="008007DA"/>
    <w:rsid w:val="00801323"/>
    <w:rsid w:val="00802B5A"/>
    <w:rsid w:val="008071A9"/>
    <w:rsid w:val="008135BD"/>
    <w:rsid w:val="00820482"/>
    <w:rsid w:val="008245EA"/>
    <w:rsid w:val="00825B5B"/>
    <w:rsid w:val="00826191"/>
    <w:rsid w:val="00826297"/>
    <w:rsid w:val="00827534"/>
    <w:rsid w:val="0083553E"/>
    <w:rsid w:val="00836722"/>
    <w:rsid w:val="00843C81"/>
    <w:rsid w:val="00846FDD"/>
    <w:rsid w:val="00854A67"/>
    <w:rsid w:val="00854CD9"/>
    <w:rsid w:val="00860D06"/>
    <w:rsid w:val="008628A5"/>
    <w:rsid w:val="008635AF"/>
    <w:rsid w:val="008653D9"/>
    <w:rsid w:val="00865431"/>
    <w:rsid w:val="008743D1"/>
    <w:rsid w:val="0088166D"/>
    <w:rsid w:val="00897437"/>
    <w:rsid w:val="008A2085"/>
    <w:rsid w:val="008A42DE"/>
    <w:rsid w:val="008A76DF"/>
    <w:rsid w:val="008B083D"/>
    <w:rsid w:val="008B1224"/>
    <w:rsid w:val="008C0F67"/>
    <w:rsid w:val="008C3353"/>
    <w:rsid w:val="008C4EB0"/>
    <w:rsid w:val="008D1220"/>
    <w:rsid w:val="008D5BE5"/>
    <w:rsid w:val="008E0FA7"/>
    <w:rsid w:val="008E258D"/>
    <w:rsid w:val="008E5438"/>
    <w:rsid w:val="008E5576"/>
    <w:rsid w:val="008E7DA6"/>
    <w:rsid w:val="008F3C06"/>
    <w:rsid w:val="008F4999"/>
    <w:rsid w:val="008F4DB0"/>
    <w:rsid w:val="008F5165"/>
    <w:rsid w:val="008F6436"/>
    <w:rsid w:val="008F681E"/>
    <w:rsid w:val="00906B11"/>
    <w:rsid w:val="009102DA"/>
    <w:rsid w:val="00914FAD"/>
    <w:rsid w:val="00915624"/>
    <w:rsid w:val="00915A69"/>
    <w:rsid w:val="00916AB4"/>
    <w:rsid w:val="0091714F"/>
    <w:rsid w:val="009251F4"/>
    <w:rsid w:val="00926C6C"/>
    <w:rsid w:val="0092723B"/>
    <w:rsid w:val="009324F0"/>
    <w:rsid w:val="00934BCD"/>
    <w:rsid w:val="0093674B"/>
    <w:rsid w:val="00941420"/>
    <w:rsid w:val="00944134"/>
    <w:rsid w:val="00944EEA"/>
    <w:rsid w:val="0094671D"/>
    <w:rsid w:val="00954614"/>
    <w:rsid w:val="00957F62"/>
    <w:rsid w:val="009602CA"/>
    <w:rsid w:val="009605FB"/>
    <w:rsid w:val="0096264C"/>
    <w:rsid w:val="0097218F"/>
    <w:rsid w:val="009746BB"/>
    <w:rsid w:val="00975B82"/>
    <w:rsid w:val="00976D8B"/>
    <w:rsid w:val="00981171"/>
    <w:rsid w:val="00985F17"/>
    <w:rsid w:val="00986A39"/>
    <w:rsid w:val="00986E34"/>
    <w:rsid w:val="00990186"/>
    <w:rsid w:val="00996146"/>
    <w:rsid w:val="009A09EC"/>
    <w:rsid w:val="009A4008"/>
    <w:rsid w:val="009A48F5"/>
    <w:rsid w:val="009A4925"/>
    <w:rsid w:val="009B4733"/>
    <w:rsid w:val="009B48A0"/>
    <w:rsid w:val="009B5762"/>
    <w:rsid w:val="009B5890"/>
    <w:rsid w:val="009C3440"/>
    <w:rsid w:val="009C4FA2"/>
    <w:rsid w:val="009C66E0"/>
    <w:rsid w:val="009D1E1F"/>
    <w:rsid w:val="009D2F06"/>
    <w:rsid w:val="009D4C5D"/>
    <w:rsid w:val="009D5965"/>
    <w:rsid w:val="009D7A9A"/>
    <w:rsid w:val="009E4058"/>
    <w:rsid w:val="009E5104"/>
    <w:rsid w:val="009E5FB6"/>
    <w:rsid w:val="009E6C36"/>
    <w:rsid w:val="009F0F27"/>
    <w:rsid w:val="009F27AE"/>
    <w:rsid w:val="009F6F73"/>
    <w:rsid w:val="00A0039D"/>
    <w:rsid w:val="00A02FDD"/>
    <w:rsid w:val="00A04ADA"/>
    <w:rsid w:val="00A07B20"/>
    <w:rsid w:val="00A13746"/>
    <w:rsid w:val="00A1553E"/>
    <w:rsid w:val="00A162FF"/>
    <w:rsid w:val="00A16E20"/>
    <w:rsid w:val="00A17A33"/>
    <w:rsid w:val="00A2314E"/>
    <w:rsid w:val="00A31931"/>
    <w:rsid w:val="00A44B71"/>
    <w:rsid w:val="00A461E3"/>
    <w:rsid w:val="00A52001"/>
    <w:rsid w:val="00A523A3"/>
    <w:rsid w:val="00A526AA"/>
    <w:rsid w:val="00A55181"/>
    <w:rsid w:val="00A570BB"/>
    <w:rsid w:val="00A608E4"/>
    <w:rsid w:val="00A60D4E"/>
    <w:rsid w:val="00A653A2"/>
    <w:rsid w:val="00A706DC"/>
    <w:rsid w:val="00A73F4D"/>
    <w:rsid w:val="00A77AD1"/>
    <w:rsid w:val="00A82D99"/>
    <w:rsid w:val="00A84528"/>
    <w:rsid w:val="00A86398"/>
    <w:rsid w:val="00A863A0"/>
    <w:rsid w:val="00A86DEE"/>
    <w:rsid w:val="00A91424"/>
    <w:rsid w:val="00A9388D"/>
    <w:rsid w:val="00A95A97"/>
    <w:rsid w:val="00A9655F"/>
    <w:rsid w:val="00AA206B"/>
    <w:rsid w:val="00AA4296"/>
    <w:rsid w:val="00AA7DE4"/>
    <w:rsid w:val="00AB0D5F"/>
    <w:rsid w:val="00AB326A"/>
    <w:rsid w:val="00AB672D"/>
    <w:rsid w:val="00AC01C2"/>
    <w:rsid w:val="00AC24DF"/>
    <w:rsid w:val="00AC3308"/>
    <w:rsid w:val="00AC338C"/>
    <w:rsid w:val="00AC6427"/>
    <w:rsid w:val="00AC6861"/>
    <w:rsid w:val="00AD5D46"/>
    <w:rsid w:val="00AE3889"/>
    <w:rsid w:val="00AE5A34"/>
    <w:rsid w:val="00AE6ED4"/>
    <w:rsid w:val="00AF02E0"/>
    <w:rsid w:val="00AF151A"/>
    <w:rsid w:val="00AF47FB"/>
    <w:rsid w:val="00B022C5"/>
    <w:rsid w:val="00B03F1B"/>
    <w:rsid w:val="00B069FE"/>
    <w:rsid w:val="00B16E41"/>
    <w:rsid w:val="00B17234"/>
    <w:rsid w:val="00B213AB"/>
    <w:rsid w:val="00B253BC"/>
    <w:rsid w:val="00B25717"/>
    <w:rsid w:val="00B373B1"/>
    <w:rsid w:val="00B426E8"/>
    <w:rsid w:val="00B42D2E"/>
    <w:rsid w:val="00B4329C"/>
    <w:rsid w:val="00B455CE"/>
    <w:rsid w:val="00B46B42"/>
    <w:rsid w:val="00B46FA0"/>
    <w:rsid w:val="00B558A6"/>
    <w:rsid w:val="00B56C3D"/>
    <w:rsid w:val="00B56DA5"/>
    <w:rsid w:val="00B570A8"/>
    <w:rsid w:val="00B61059"/>
    <w:rsid w:val="00B62517"/>
    <w:rsid w:val="00B63F8D"/>
    <w:rsid w:val="00B67495"/>
    <w:rsid w:val="00B710EF"/>
    <w:rsid w:val="00B7561E"/>
    <w:rsid w:val="00B7611F"/>
    <w:rsid w:val="00B7663F"/>
    <w:rsid w:val="00B80296"/>
    <w:rsid w:val="00B80639"/>
    <w:rsid w:val="00B82F8F"/>
    <w:rsid w:val="00B835F0"/>
    <w:rsid w:val="00B839FE"/>
    <w:rsid w:val="00B86386"/>
    <w:rsid w:val="00B92293"/>
    <w:rsid w:val="00B926AC"/>
    <w:rsid w:val="00B95843"/>
    <w:rsid w:val="00BA222A"/>
    <w:rsid w:val="00BA3863"/>
    <w:rsid w:val="00BA423B"/>
    <w:rsid w:val="00BA4AD2"/>
    <w:rsid w:val="00BA4D22"/>
    <w:rsid w:val="00BA545C"/>
    <w:rsid w:val="00BA75FC"/>
    <w:rsid w:val="00BB1F0C"/>
    <w:rsid w:val="00BB74F1"/>
    <w:rsid w:val="00BC0E80"/>
    <w:rsid w:val="00BC373D"/>
    <w:rsid w:val="00BD1198"/>
    <w:rsid w:val="00BD7D5F"/>
    <w:rsid w:val="00BE1CFA"/>
    <w:rsid w:val="00BE2B9C"/>
    <w:rsid w:val="00BE6AE1"/>
    <w:rsid w:val="00BF0830"/>
    <w:rsid w:val="00BF4E4D"/>
    <w:rsid w:val="00C00831"/>
    <w:rsid w:val="00C03257"/>
    <w:rsid w:val="00C03571"/>
    <w:rsid w:val="00C0534D"/>
    <w:rsid w:val="00C05440"/>
    <w:rsid w:val="00C10EFA"/>
    <w:rsid w:val="00C140D1"/>
    <w:rsid w:val="00C16BEA"/>
    <w:rsid w:val="00C2191D"/>
    <w:rsid w:val="00C24CC0"/>
    <w:rsid w:val="00C26599"/>
    <w:rsid w:val="00C27B65"/>
    <w:rsid w:val="00C31609"/>
    <w:rsid w:val="00C31B26"/>
    <w:rsid w:val="00C34F06"/>
    <w:rsid w:val="00C3652C"/>
    <w:rsid w:val="00C4167E"/>
    <w:rsid w:val="00C42A41"/>
    <w:rsid w:val="00C45C00"/>
    <w:rsid w:val="00C4640E"/>
    <w:rsid w:val="00C46AC1"/>
    <w:rsid w:val="00C503D4"/>
    <w:rsid w:val="00C50482"/>
    <w:rsid w:val="00C50C9F"/>
    <w:rsid w:val="00C52CE9"/>
    <w:rsid w:val="00C56467"/>
    <w:rsid w:val="00C609A1"/>
    <w:rsid w:val="00C63057"/>
    <w:rsid w:val="00C7161B"/>
    <w:rsid w:val="00C74E2A"/>
    <w:rsid w:val="00C76ECF"/>
    <w:rsid w:val="00C77038"/>
    <w:rsid w:val="00C81F1A"/>
    <w:rsid w:val="00C85114"/>
    <w:rsid w:val="00C86C20"/>
    <w:rsid w:val="00C87727"/>
    <w:rsid w:val="00C90FD9"/>
    <w:rsid w:val="00C9362E"/>
    <w:rsid w:val="00C970A0"/>
    <w:rsid w:val="00CA1EC3"/>
    <w:rsid w:val="00CA7CB0"/>
    <w:rsid w:val="00CB0436"/>
    <w:rsid w:val="00CB3063"/>
    <w:rsid w:val="00CB3D2C"/>
    <w:rsid w:val="00CB73DF"/>
    <w:rsid w:val="00CB7C74"/>
    <w:rsid w:val="00CC2AE3"/>
    <w:rsid w:val="00CC66C8"/>
    <w:rsid w:val="00CD20CE"/>
    <w:rsid w:val="00CD49B7"/>
    <w:rsid w:val="00CD5901"/>
    <w:rsid w:val="00CD6D1B"/>
    <w:rsid w:val="00CD75CD"/>
    <w:rsid w:val="00CE3791"/>
    <w:rsid w:val="00CE537E"/>
    <w:rsid w:val="00CE62B7"/>
    <w:rsid w:val="00CF3C88"/>
    <w:rsid w:val="00CF4006"/>
    <w:rsid w:val="00CF73B3"/>
    <w:rsid w:val="00D0024A"/>
    <w:rsid w:val="00D011F9"/>
    <w:rsid w:val="00D02907"/>
    <w:rsid w:val="00D03603"/>
    <w:rsid w:val="00D0507A"/>
    <w:rsid w:val="00D054A7"/>
    <w:rsid w:val="00D0694E"/>
    <w:rsid w:val="00D10FD7"/>
    <w:rsid w:val="00D144F5"/>
    <w:rsid w:val="00D1558D"/>
    <w:rsid w:val="00D16050"/>
    <w:rsid w:val="00D20CA8"/>
    <w:rsid w:val="00D21A74"/>
    <w:rsid w:val="00D2542A"/>
    <w:rsid w:val="00D268CA"/>
    <w:rsid w:val="00D274D2"/>
    <w:rsid w:val="00D32956"/>
    <w:rsid w:val="00D41D90"/>
    <w:rsid w:val="00D43572"/>
    <w:rsid w:val="00D44C9E"/>
    <w:rsid w:val="00D4505D"/>
    <w:rsid w:val="00D4579D"/>
    <w:rsid w:val="00D4579E"/>
    <w:rsid w:val="00D4661D"/>
    <w:rsid w:val="00D508F4"/>
    <w:rsid w:val="00D57328"/>
    <w:rsid w:val="00D65ADB"/>
    <w:rsid w:val="00D65FE1"/>
    <w:rsid w:val="00D83D72"/>
    <w:rsid w:val="00D93F95"/>
    <w:rsid w:val="00D94407"/>
    <w:rsid w:val="00D95B09"/>
    <w:rsid w:val="00D977CA"/>
    <w:rsid w:val="00DA47DF"/>
    <w:rsid w:val="00DA4A2B"/>
    <w:rsid w:val="00DB0797"/>
    <w:rsid w:val="00DB1AE8"/>
    <w:rsid w:val="00DB20BF"/>
    <w:rsid w:val="00DB2251"/>
    <w:rsid w:val="00DB6954"/>
    <w:rsid w:val="00DC2CB4"/>
    <w:rsid w:val="00DC7A20"/>
    <w:rsid w:val="00DD2369"/>
    <w:rsid w:val="00DD2780"/>
    <w:rsid w:val="00DE2443"/>
    <w:rsid w:val="00DE4EFD"/>
    <w:rsid w:val="00DE774F"/>
    <w:rsid w:val="00DF08A5"/>
    <w:rsid w:val="00DF094F"/>
    <w:rsid w:val="00DF36FD"/>
    <w:rsid w:val="00DF48FD"/>
    <w:rsid w:val="00DF7EB7"/>
    <w:rsid w:val="00E02DAE"/>
    <w:rsid w:val="00E12AF2"/>
    <w:rsid w:val="00E1562A"/>
    <w:rsid w:val="00E173DA"/>
    <w:rsid w:val="00E20B78"/>
    <w:rsid w:val="00E21F1D"/>
    <w:rsid w:val="00E24228"/>
    <w:rsid w:val="00E246F2"/>
    <w:rsid w:val="00E30FD1"/>
    <w:rsid w:val="00E3200B"/>
    <w:rsid w:val="00E36E24"/>
    <w:rsid w:val="00E41427"/>
    <w:rsid w:val="00E42170"/>
    <w:rsid w:val="00E44C85"/>
    <w:rsid w:val="00E45CA6"/>
    <w:rsid w:val="00E46A26"/>
    <w:rsid w:val="00E52005"/>
    <w:rsid w:val="00E54CEF"/>
    <w:rsid w:val="00E57068"/>
    <w:rsid w:val="00E57505"/>
    <w:rsid w:val="00E6023A"/>
    <w:rsid w:val="00E6510F"/>
    <w:rsid w:val="00E651E2"/>
    <w:rsid w:val="00E703A1"/>
    <w:rsid w:val="00E71FB4"/>
    <w:rsid w:val="00E728E7"/>
    <w:rsid w:val="00E74417"/>
    <w:rsid w:val="00E84343"/>
    <w:rsid w:val="00E91748"/>
    <w:rsid w:val="00E91D1E"/>
    <w:rsid w:val="00E9628A"/>
    <w:rsid w:val="00E966E7"/>
    <w:rsid w:val="00E96D13"/>
    <w:rsid w:val="00EA2998"/>
    <w:rsid w:val="00EA320F"/>
    <w:rsid w:val="00EA586A"/>
    <w:rsid w:val="00EB315F"/>
    <w:rsid w:val="00EB7F05"/>
    <w:rsid w:val="00EC2483"/>
    <w:rsid w:val="00ED1C66"/>
    <w:rsid w:val="00ED21FC"/>
    <w:rsid w:val="00ED3047"/>
    <w:rsid w:val="00ED3B50"/>
    <w:rsid w:val="00EE06DC"/>
    <w:rsid w:val="00EE12EC"/>
    <w:rsid w:val="00EE37A7"/>
    <w:rsid w:val="00EE3FCF"/>
    <w:rsid w:val="00EE6C7C"/>
    <w:rsid w:val="00EE7560"/>
    <w:rsid w:val="00EF24BD"/>
    <w:rsid w:val="00EF3C57"/>
    <w:rsid w:val="00EF4FEC"/>
    <w:rsid w:val="00F030B9"/>
    <w:rsid w:val="00F03B8F"/>
    <w:rsid w:val="00F07BE3"/>
    <w:rsid w:val="00F10307"/>
    <w:rsid w:val="00F11269"/>
    <w:rsid w:val="00F126F8"/>
    <w:rsid w:val="00F22D85"/>
    <w:rsid w:val="00F22EE6"/>
    <w:rsid w:val="00F25DD0"/>
    <w:rsid w:val="00F2696C"/>
    <w:rsid w:val="00F2732F"/>
    <w:rsid w:val="00F32054"/>
    <w:rsid w:val="00F32375"/>
    <w:rsid w:val="00F33C70"/>
    <w:rsid w:val="00F342C9"/>
    <w:rsid w:val="00F377FC"/>
    <w:rsid w:val="00F406B9"/>
    <w:rsid w:val="00F52AA9"/>
    <w:rsid w:val="00F5408F"/>
    <w:rsid w:val="00F549E1"/>
    <w:rsid w:val="00F620D7"/>
    <w:rsid w:val="00F63138"/>
    <w:rsid w:val="00F6402B"/>
    <w:rsid w:val="00F645ED"/>
    <w:rsid w:val="00F721EC"/>
    <w:rsid w:val="00F74FFE"/>
    <w:rsid w:val="00F759FD"/>
    <w:rsid w:val="00F7731E"/>
    <w:rsid w:val="00F8072B"/>
    <w:rsid w:val="00F8272E"/>
    <w:rsid w:val="00F828C6"/>
    <w:rsid w:val="00F849F5"/>
    <w:rsid w:val="00F90B58"/>
    <w:rsid w:val="00F90EA2"/>
    <w:rsid w:val="00F93640"/>
    <w:rsid w:val="00F96AEE"/>
    <w:rsid w:val="00F97294"/>
    <w:rsid w:val="00F97652"/>
    <w:rsid w:val="00FA04BA"/>
    <w:rsid w:val="00FA1D73"/>
    <w:rsid w:val="00FA36E3"/>
    <w:rsid w:val="00FA4B97"/>
    <w:rsid w:val="00FA6CFC"/>
    <w:rsid w:val="00FB247B"/>
    <w:rsid w:val="00FC5407"/>
    <w:rsid w:val="00FD0361"/>
    <w:rsid w:val="00FD0721"/>
    <w:rsid w:val="00FD5F1C"/>
    <w:rsid w:val="00FE617D"/>
    <w:rsid w:val="00FF1EB7"/>
    <w:rsid w:val="00FF345D"/>
    <w:rsid w:val="00F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E3FF"/>
  <w15:chartTrackingRefBased/>
  <w15:docId w15:val="{D6E68A10-336E-4DAB-8DEC-9C663820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74E"/>
    <w:rPr>
      <w:lang w:val="hr-HR"/>
    </w:rPr>
  </w:style>
  <w:style w:type="paragraph" w:styleId="Naslov1">
    <w:name w:val="heading 1"/>
    <w:basedOn w:val="Normal"/>
    <w:next w:val="Normal"/>
    <w:link w:val="Naslov1Char"/>
    <w:uiPriority w:val="9"/>
    <w:qFormat/>
    <w:rsid w:val="00D029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02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Odlomakpopisa"/>
    <w:next w:val="Normal"/>
    <w:link w:val="Naslov3Char"/>
    <w:unhideWhenUsed/>
    <w:qFormat/>
    <w:rsid w:val="00D02907"/>
    <w:pPr>
      <w:numPr>
        <w:numId w:val="1"/>
      </w:numPr>
      <w:spacing w:after="0" w:line="259" w:lineRule="auto"/>
      <w:outlineLvl w:val="2"/>
    </w:pPr>
    <w:rPr>
      <w:rFonts w:ascii="Arial Narrow" w:hAnsi="Arial Narrow"/>
      <w:b/>
      <w:color w:val="2F5496" w:themeColor="accent5" w:themeShade="BF"/>
      <w:sz w:val="32"/>
      <w:szCs w:val="32"/>
    </w:rPr>
  </w:style>
  <w:style w:type="paragraph" w:styleId="Naslov4">
    <w:name w:val="heading 4"/>
    <w:basedOn w:val="Normal"/>
    <w:next w:val="Normal"/>
    <w:link w:val="Naslov4Char"/>
    <w:unhideWhenUsed/>
    <w:qFormat/>
    <w:rsid w:val="00D029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slov4"/>
    <w:next w:val="Normal"/>
    <w:link w:val="Naslov5Char"/>
    <w:unhideWhenUsed/>
    <w:qFormat/>
    <w:rsid w:val="00C9362E"/>
    <w:pPr>
      <w:keepLines w:val="0"/>
      <w:pageBreakBefore/>
      <w:numPr>
        <w:ilvl w:val="4"/>
        <w:numId w:val="12"/>
      </w:numPr>
      <w:spacing w:before="240" w:after="240" w:line="276" w:lineRule="auto"/>
      <w:ind w:left="1701" w:hanging="936"/>
      <w:jc w:val="both"/>
      <w:outlineLvl w:val="4"/>
    </w:pPr>
    <w:rPr>
      <w:rFonts w:ascii="Arial" w:eastAsia="Calibri" w:hAnsi="Arial" w:cs="Times New Roman"/>
      <w:bCs/>
      <w:i w:val="0"/>
      <w:iCs w:val="0"/>
      <w:color w:val="auto"/>
      <w:sz w:val="24"/>
      <w:szCs w:val="20"/>
      <w:lang w:eastAsia="en-GB"/>
    </w:rPr>
  </w:style>
  <w:style w:type="paragraph" w:styleId="Naslov6">
    <w:name w:val="heading 6"/>
    <w:basedOn w:val="Normal"/>
    <w:next w:val="Normal"/>
    <w:link w:val="Naslov6Char"/>
    <w:qFormat/>
    <w:rsid w:val="00C9362E"/>
    <w:pPr>
      <w:keepNext/>
      <w:keepLines/>
      <w:spacing w:before="200" w:after="40" w:line="276" w:lineRule="auto"/>
      <w:jc w:val="both"/>
      <w:outlineLvl w:val="5"/>
    </w:pPr>
    <w:rPr>
      <w:rFonts w:ascii="Times New Roman" w:eastAsia="Times New Roman" w:hAnsi="Times New Roman" w:cs="Times New Roman"/>
      <w:b/>
      <w:szCs w:val="20"/>
    </w:rPr>
  </w:style>
  <w:style w:type="paragraph" w:styleId="Naslov7">
    <w:name w:val="heading 7"/>
    <w:basedOn w:val="Normal"/>
    <w:next w:val="Normal"/>
    <w:link w:val="Naslov7Char"/>
    <w:uiPriority w:val="9"/>
    <w:semiHidden/>
    <w:unhideWhenUsed/>
    <w:qFormat/>
    <w:rsid w:val="00C9362E"/>
    <w:pPr>
      <w:keepNext/>
      <w:keepLines/>
      <w:spacing w:before="40" w:after="0" w:line="276" w:lineRule="auto"/>
      <w:ind w:left="1296" w:hanging="1296"/>
      <w:jc w:val="both"/>
      <w:outlineLvl w:val="6"/>
    </w:pPr>
    <w:rPr>
      <w:rFonts w:ascii="Calibri Light" w:eastAsia="Times New Roman" w:hAnsi="Calibri Light" w:cs="Times New Roman"/>
      <w:i/>
      <w:iCs/>
      <w:color w:val="1F4D78"/>
      <w:sz w:val="24"/>
      <w:szCs w:val="24"/>
    </w:rPr>
  </w:style>
  <w:style w:type="paragraph" w:styleId="Naslov8">
    <w:name w:val="heading 8"/>
    <w:basedOn w:val="Normal"/>
    <w:next w:val="Normal"/>
    <w:link w:val="Naslov8Char"/>
    <w:uiPriority w:val="9"/>
    <w:semiHidden/>
    <w:unhideWhenUsed/>
    <w:qFormat/>
    <w:rsid w:val="00C9362E"/>
    <w:pPr>
      <w:keepNext/>
      <w:keepLines/>
      <w:spacing w:before="40" w:after="0" w:line="276" w:lineRule="auto"/>
      <w:ind w:left="1440" w:hanging="1440"/>
      <w:jc w:val="both"/>
      <w:outlineLvl w:val="7"/>
    </w:pPr>
    <w:rPr>
      <w:rFonts w:ascii="Calibri Light" w:eastAsia="Times New Roman" w:hAnsi="Calibri Light" w:cs="Times New Roman"/>
      <w:color w:val="272727"/>
      <w:sz w:val="21"/>
      <w:szCs w:val="21"/>
    </w:rPr>
  </w:style>
  <w:style w:type="paragraph" w:styleId="Naslov9">
    <w:name w:val="heading 9"/>
    <w:basedOn w:val="Normal"/>
    <w:next w:val="Normal"/>
    <w:link w:val="Naslov9Char"/>
    <w:uiPriority w:val="9"/>
    <w:semiHidden/>
    <w:unhideWhenUsed/>
    <w:qFormat/>
    <w:rsid w:val="00C9362E"/>
    <w:pPr>
      <w:keepNext/>
      <w:keepLines/>
      <w:spacing w:before="40" w:after="0" w:line="276" w:lineRule="auto"/>
      <w:ind w:left="1584" w:hanging="1584"/>
      <w:jc w:val="both"/>
      <w:outlineLvl w:val="8"/>
    </w:pPr>
    <w:rPr>
      <w:rFonts w:ascii="Calibri Light" w:eastAsia="Times New Roman" w:hAnsi="Calibri Light" w:cs="Times New Roman"/>
      <w:i/>
      <w:iCs/>
      <w:color w:val="272727"/>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D1E8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Numbered List,1st level - Bullet List Paragraph,Lettre d'introduction,Paragrafo elenco,Paragraph,Bullet EY,Bullet point 1,DE_HEADING3,Bullets,Medium Grid 1 - Accent 21,Dot pt,F5 List Paragraph,No Spacing1,List Paragraph Char Char Char,L,2"/>
    <w:basedOn w:val="Normal"/>
    <w:link w:val="OdlomakpopisaChar"/>
    <w:uiPriority w:val="34"/>
    <w:qFormat/>
    <w:rsid w:val="002D1E87"/>
    <w:pPr>
      <w:spacing w:after="200" w:line="276" w:lineRule="auto"/>
      <w:ind w:left="720"/>
      <w:contextualSpacing/>
    </w:pPr>
  </w:style>
  <w:style w:type="paragraph" w:styleId="Revizija">
    <w:name w:val="Revision"/>
    <w:hidden/>
    <w:uiPriority w:val="99"/>
    <w:semiHidden/>
    <w:rsid w:val="00FD0721"/>
    <w:pPr>
      <w:spacing w:after="0" w:line="240" w:lineRule="auto"/>
    </w:pPr>
    <w:rPr>
      <w:lang w:val="hr-HR"/>
    </w:rPr>
  </w:style>
  <w:style w:type="character" w:styleId="Referencakomentara">
    <w:name w:val="annotation reference"/>
    <w:basedOn w:val="Zadanifontodlomka"/>
    <w:uiPriority w:val="99"/>
    <w:unhideWhenUsed/>
    <w:qFormat/>
    <w:rsid w:val="00FD5F1C"/>
    <w:rPr>
      <w:sz w:val="16"/>
      <w:szCs w:val="16"/>
    </w:rPr>
  </w:style>
  <w:style w:type="paragraph" w:styleId="Tekstkomentara">
    <w:name w:val="annotation text"/>
    <w:basedOn w:val="Normal"/>
    <w:link w:val="TekstkomentaraChar"/>
    <w:uiPriority w:val="99"/>
    <w:unhideWhenUsed/>
    <w:qFormat/>
    <w:rsid w:val="00FD5F1C"/>
    <w:pPr>
      <w:spacing w:line="240" w:lineRule="auto"/>
    </w:pPr>
    <w:rPr>
      <w:sz w:val="20"/>
      <w:szCs w:val="20"/>
    </w:rPr>
  </w:style>
  <w:style w:type="character" w:customStyle="1" w:styleId="TekstkomentaraChar">
    <w:name w:val="Tekst komentara Char"/>
    <w:basedOn w:val="Zadanifontodlomka"/>
    <w:link w:val="Tekstkomentara"/>
    <w:uiPriority w:val="99"/>
    <w:qFormat/>
    <w:rsid w:val="00FD5F1C"/>
    <w:rPr>
      <w:sz w:val="20"/>
      <w:szCs w:val="20"/>
      <w:lang w:val="hr-HR"/>
    </w:rPr>
  </w:style>
  <w:style w:type="paragraph" w:styleId="Predmetkomentara">
    <w:name w:val="annotation subject"/>
    <w:basedOn w:val="Tekstkomentara"/>
    <w:next w:val="Tekstkomentara"/>
    <w:link w:val="PredmetkomentaraChar"/>
    <w:uiPriority w:val="99"/>
    <w:semiHidden/>
    <w:unhideWhenUsed/>
    <w:rsid w:val="00FD5F1C"/>
    <w:rPr>
      <w:b/>
      <w:bCs/>
    </w:rPr>
  </w:style>
  <w:style w:type="character" w:customStyle="1" w:styleId="PredmetkomentaraChar">
    <w:name w:val="Predmet komentara Char"/>
    <w:basedOn w:val="TekstkomentaraChar"/>
    <w:link w:val="Predmetkomentara"/>
    <w:uiPriority w:val="99"/>
    <w:semiHidden/>
    <w:rsid w:val="00FD5F1C"/>
    <w:rPr>
      <w:b/>
      <w:bCs/>
      <w:sz w:val="20"/>
      <w:szCs w:val="20"/>
      <w:lang w:val="hr-HR"/>
    </w:rPr>
  </w:style>
  <w:style w:type="paragraph" w:customStyle="1" w:styleId="s13">
    <w:name w:val="s13"/>
    <w:basedOn w:val="Normal"/>
    <w:uiPriority w:val="99"/>
    <w:semiHidden/>
    <w:rsid w:val="00660F35"/>
    <w:pPr>
      <w:spacing w:before="100" w:beforeAutospacing="1" w:after="100" w:afterAutospacing="1" w:line="240" w:lineRule="auto"/>
    </w:pPr>
    <w:rPr>
      <w:rFonts w:ascii="Calibri" w:hAnsi="Calibri" w:cs="Calibri"/>
      <w:lang w:eastAsia="hr-HR"/>
    </w:rPr>
  </w:style>
  <w:style w:type="character" w:styleId="Hiperveza">
    <w:name w:val="Hyperlink"/>
    <w:basedOn w:val="Zadanifontodlomka"/>
    <w:uiPriority w:val="99"/>
    <w:unhideWhenUsed/>
    <w:rsid w:val="00660F35"/>
    <w:rPr>
      <w:color w:val="0563C1" w:themeColor="hyperlink"/>
      <w:u w:val="single"/>
    </w:rPr>
  </w:style>
  <w:style w:type="paragraph" w:customStyle="1" w:styleId="Bezproreda1">
    <w:name w:val="Bez proreda1"/>
    <w:rsid w:val="00660F35"/>
    <w:pPr>
      <w:suppressAutoHyphens/>
      <w:spacing w:after="0" w:line="240" w:lineRule="auto"/>
    </w:pPr>
    <w:rPr>
      <w:rFonts w:ascii="Calibri" w:eastAsia="Calibri" w:hAnsi="Calibri" w:cs="Calibri"/>
      <w:lang w:val="hr-HR" w:eastAsia="zh-CN"/>
    </w:rPr>
  </w:style>
  <w:style w:type="paragraph" w:customStyle="1" w:styleId="t-11-9-sred">
    <w:name w:val="t-11-9-sred"/>
    <w:basedOn w:val="Normal"/>
    <w:rsid w:val="00660F3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character" w:customStyle="1" w:styleId="zadanifontodlomka-000002">
    <w:name w:val="zadanifontodlomka-000002"/>
    <w:rsid w:val="00660F35"/>
    <w:rPr>
      <w:rFonts w:ascii="Times New Roman" w:hAnsi="Times New Roman" w:cs="Times New Roman" w:hint="default"/>
      <w:b w:val="0"/>
      <w:bCs w:val="0"/>
      <w:sz w:val="24"/>
      <w:szCs w:val="24"/>
    </w:rPr>
  </w:style>
  <w:style w:type="paragraph" w:styleId="StandardWeb">
    <w:name w:val="Normal (Web)"/>
    <w:basedOn w:val="Normal"/>
    <w:uiPriority w:val="99"/>
    <w:unhideWhenUsed/>
    <w:rsid w:val="00660F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60F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0F35"/>
    <w:rPr>
      <w:rFonts w:ascii="Segoe UI" w:hAnsi="Segoe UI" w:cs="Segoe UI"/>
      <w:sz w:val="18"/>
      <w:szCs w:val="18"/>
      <w:lang w:val="hr-HR"/>
    </w:rPr>
  </w:style>
  <w:style w:type="character" w:customStyle="1" w:styleId="Naslov3Char">
    <w:name w:val="Naslov 3 Char"/>
    <w:basedOn w:val="Zadanifontodlomka"/>
    <w:link w:val="Naslov3"/>
    <w:rsid w:val="00D02907"/>
    <w:rPr>
      <w:rFonts w:ascii="Arial Narrow" w:hAnsi="Arial Narrow"/>
      <w:b/>
      <w:color w:val="2F5496" w:themeColor="accent5" w:themeShade="BF"/>
      <w:sz w:val="32"/>
      <w:szCs w:val="32"/>
      <w:lang w:val="hr-HR"/>
    </w:rPr>
  </w:style>
  <w:style w:type="character" w:customStyle="1" w:styleId="Naslov2Char">
    <w:name w:val="Naslov 2 Char"/>
    <w:basedOn w:val="Zadanifontodlomka"/>
    <w:link w:val="Naslov2"/>
    <w:uiPriority w:val="9"/>
    <w:rsid w:val="00D02907"/>
    <w:rPr>
      <w:rFonts w:asciiTheme="majorHAnsi" w:eastAsiaTheme="majorEastAsia" w:hAnsiTheme="majorHAnsi" w:cstheme="majorBidi"/>
      <w:color w:val="2E74B5" w:themeColor="accent1" w:themeShade="BF"/>
      <w:sz w:val="26"/>
      <w:szCs w:val="26"/>
      <w:lang w:val="hr-HR"/>
    </w:rPr>
  </w:style>
  <w:style w:type="character" w:customStyle="1" w:styleId="Naslov4Char">
    <w:name w:val="Naslov 4 Char"/>
    <w:basedOn w:val="Zadanifontodlomka"/>
    <w:link w:val="Naslov4"/>
    <w:rsid w:val="00D02907"/>
    <w:rPr>
      <w:rFonts w:asciiTheme="majorHAnsi" w:eastAsiaTheme="majorEastAsia" w:hAnsiTheme="majorHAnsi" w:cstheme="majorBidi"/>
      <w:i/>
      <w:iCs/>
      <w:color w:val="2E74B5" w:themeColor="accent1" w:themeShade="BF"/>
      <w:lang w:val="hr-HR"/>
    </w:rPr>
  </w:style>
  <w:style w:type="character" w:customStyle="1" w:styleId="Naslov1Char">
    <w:name w:val="Naslov 1 Char"/>
    <w:basedOn w:val="Zadanifontodlomka"/>
    <w:link w:val="Naslov1"/>
    <w:uiPriority w:val="9"/>
    <w:rsid w:val="00D02907"/>
    <w:rPr>
      <w:rFonts w:asciiTheme="majorHAnsi" w:eastAsiaTheme="majorEastAsia" w:hAnsiTheme="majorHAnsi" w:cstheme="majorBidi"/>
      <w:color w:val="2E74B5" w:themeColor="accent1" w:themeShade="BF"/>
      <w:sz w:val="32"/>
      <w:szCs w:val="32"/>
      <w:lang w:val="hr-HR"/>
    </w:rPr>
  </w:style>
  <w:style w:type="paragraph" w:styleId="Bezproreda">
    <w:name w:val="No Spacing"/>
    <w:aliases w:val="Kratice"/>
    <w:link w:val="BezproredaChar"/>
    <w:uiPriority w:val="1"/>
    <w:qFormat/>
    <w:rsid w:val="00D02907"/>
    <w:pPr>
      <w:spacing w:after="0" w:line="240" w:lineRule="auto"/>
    </w:pPr>
    <w:rPr>
      <w:rFonts w:ascii="Arial" w:eastAsia="Calibri" w:hAnsi="Arial" w:cs="Times New Roman"/>
      <w:sz w:val="18"/>
      <w:lang w:val="hr-HR" w:eastAsia="hr-HR"/>
    </w:rPr>
  </w:style>
  <w:style w:type="character" w:customStyle="1" w:styleId="BezproredaChar">
    <w:name w:val="Bez proreda Char"/>
    <w:aliases w:val="Kratice Char"/>
    <w:link w:val="Bezproreda"/>
    <w:uiPriority w:val="1"/>
    <w:locked/>
    <w:rsid w:val="00D02907"/>
    <w:rPr>
      <w:rFonts w:ascii="Arial" w:eastAsia="Calibri" w:hAnsi="Arial" w:cs="Times New Roman"/>
      <w:sz w:val="18"/>
      <w:lang w:val="hr-HR" w:eastAsia="hr-HR"/>
    </w:rPr>
  </w:style>
  <w:style w:type="paragraph" w:styleId="Zaglavlje">
    <w:name w:val="header"/>
    <w:basedOn w:val="Normal"/>
    <w:link w:val="ZaglavljeChar"/>
    <w:uiPriority w:val="99"/>
    <w:unhideWhenUsed/>
    <w:rsid w:val="00D41D9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1D90"/>
    <w:rPr>
      <w:lang w:val="hr-HR"/>
    </w:rPr>
  </w:style>
  <w:style w:type="paragraph" w:styleId="Podnoje">
    <w:name w:val="footer"/>
    <w:basedOn w:val="Normal"/>
    <w:link w:val="PodnojeChar"/>
    <w:uiPriority w:val="99"/>
    <w:unhideWhenUsed/>
    <w:rsid w:val="00D41D9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1D90"/>
    <w:rPr>
      <w:lang w:val="hr-HR"/>
    </w:rPr>
  </w:style>
  <w:style w:type="character" w:customStyle="1" w:styleId="UnresolvedMention1">
    <w:name w:val="Unresolved Mention1"/>
    <w:basedOn w:val="Zadanifontodlomka"/>
    <w:uiPriority w:val="99"/>
    <w:semiHidden/>
    <w:unhideWhenUsed/>
    <w:rsid w:val="00616BB6"/>
    <w:rPr>
      <w:color w:val="605E5C"/>
      <w:shd w:val="clear" w:color="auto" w:fill="E1DFDD"/>
    </w:rPr>
  </w:style>
  <w:style w:type="character" w:customStyle="1" w:styleId="Naslov5Char">
    <w:name w:val="Naslov 5 Char"/>
    <w:basedOn w:val="Zadanifontodlomka"/>
    <w:link w:val="Naslov5"/>
    <w:rsid w:val="00C9362E"/>
    <w:rPr>
      <w:rFonts w:ascii="Arial" w:eastAsia="Calibri" w:hAnsi="Arial" w:cs="Times New Roman"/>
      <w:bCs/>
      <w:sz w:val="24"/>
      <w:szCs w:val="20"/>
      <w:lang w:val="hr-HR" w:eastAsia="en-GB"/>
    </w:rPr>
  </w:style>
  <w:style w:type="character" w:customStyle="1" w:styleId="Naslov6Char">
    <w:name w:val="Naslov 6 Char"/>
    <w:basedOn w:val="Zadanifontodlomka"/>
    <w:link w:val="Naslov6"/>
    <w:rsid w:val="00C9362E"/>
    <w:rPr>
      <w:rFonts w:ascii="Times New Roman" w:eastAsia="Times New Roman" w:hAnsi="Times New Roman" w:cs="Times New Roman"/>
      <w:b/>
      <w:szCs w:val="20"/>
      <w:lang w:val="hr-HR"/>
    </w:rPr>
  </w:style>
  <w:style w:type="character" w:customStyle="1" w:styleId="Naslov7Char">
    <w:name w:val="Naslov 7 Char"/>
    <w:basedOn w:val="Zadanifontodlomka"/>
    <w:link w:val="Naslov7"/>
    <w:uiPriority w:val="9"/>
    <w:semiHidden/>
    <w:rsid w:val="00C9362E"/>
    <w:rPr>
      <w:rFonts w:ascii="Calibri Light" w:eastAsia="Times New Roman" w:hAnsi="Calibri Light" w:cs="Times New Roman"/>
      <w:i/>
      <w:iCs/>
      <w:color w:val="1F4D78"/>
      <w:sz w:val="24"/>
      <w:szCs w:val="24"/>
      <w:lang w:val="hr-HR"/>
    </w:rPr>
  </w:style>
  <w:style w:type="character" w:customStyle="1" w:styleId="Naslov8Char">
    <w:name w:val="Naslov 8 Char"/>
    <w:basedOn w:val="Zadanifontodlomka"/>
    <w:link w:val="Naslov8"/>
    <w:uiPriority w:val="9"/>
    <w:semiHidden/>
    <w:rsid w:val="00C9362E"/>
    <w:rPr>
      <w:rFonts w:ascii="Calibri Light" w:eastAsia="Times New Roman" w:hAnsi="Calibri Light" w:cs="Times New Roman"/>
      <w:color w:val="272727"/>
      <w:sz w:val="21"/>
      <w:szCs w:val="21"/>
      <w:lang w:val="hr-HR"/>
    </w:rPr>
  </w:style>
  <w:style w:type="character" w:customStyle="1" w:styleId="Naslov9Char">
    <w:name w:val="Naslov 9 Char"/>
    <w:basedOn w:val="Zadanifontodlomka"/>
    <w:link w:val="Naslov9"/>
    <w:uiPriority w:val="9"/>
    <w:semiHidden/>
    <w:rsid w:val="00C9362E"/>
    <w:rPr>
      <w:rFonts w:ascii="Calibri Light" w:eastAsia="Times New Roman" w:hAnsi="Calibri Light" w:cs="Times New Roman"/>
      <w:i/>
      <w:iCs/>
      <w:color w:val="272727"/>
      <w:sz w:val="21"/>
      <w:szCs w:val="21"/>
      <w:lang w:val="hr-HR"/>
    </w:rPr>
  </w:style>
  <w:style w:type="character" w:customStyle="1" w:styleId="OdlomakpopisaChar">
    <w:name w:val="Odlomak popisa Char"/>
    <w:aliases w:val="Numbered List Char,1st level - Bullet List Paragraph Char,Lettre d'introduction Char,Paragrafo elenco Char,Paragraph Char,Bullet EY Char,Bullet point 1 Char,DE_HEADING3 Char,Bullets Char,Medium Grid 1 - Accent 21 Char,Dot pt Char"/>
    <w:basedOn w:val="Zadanifontodlomka"/>
    <w:link w:val="Odlomakpopisa"/>
    <w:uiPriority w:val="34"/>
    <w:qFormat/>
    <w:rsid w:val="00C9362E"/>
    <w:rPr>
      <w:lang w:val="hr-HR"/>
    </w:rPr>
  </w:style>
  <w:style w:type="paragraph" w:styleId="Tekstfusnote">
    <w:name w:val="footnote text"/>
    <w:aliases w:val="9,A,ADB,Char,FOOTNOTES,FSR footnote,Footnote Text 1,Footnote Text Char Char,Footnote Text Char Char Char Char Char Char,Fußnote,Schriftart: 10 pt,Schriftart: 8 pt,Schriftart: 9 pt,Testo_note,f,fn,footnote text,ft,lábléc,Podrozdział,stile 1"/>
    <w:basedOn w:val="Normal"/>
    <w:link w:val="TekstfusnoteChar"/>
    <w:uiPriority w:val="99"/>
    <w:unhideWhenUsed/>
    <w:qFormat/>
    <w:rsid w:val="00C9362E"/>
    <w:pPr>
      <w:spacing w:after="0" w:line="240" w:lineRule="auto"/>
    </w:pPr>
    <w:rPr>
      <w:rFonts w:eastAsiaTheme="minorEastAsia"/>
      <w:sz w:val="20"/>
      <w:szCs w:val="20"/>
      <w:lang w:val="en-US" w:eastAsia="zh-CN"/>
    </w:rPr>
  </w:style>
  <w:style w:type="character" w:customStyle="1" w:styleId="TekstfusnoteChar">
    <w:name w:val="Tekst fusnote Char"/>
    <w:aliases w:val="9 Char,A Char,ADB Char,Char Char,FOOTNOTES Char,FSR footnote Char,Footnote Text 1 Char,Footnote Text Char Char Char,Footnote Text Char Char Char Char Char Char Char,Fußnote Char,Schriftart: 10 pt Char,Schriftart: 8 pt Char,f Char"/>
    <w:basedOn w:val="Zadanifontodlomka"/>
    <w:link w:val="Tekstfusnote"/>
    <w:uiPriority w:val="99"/>
    <w:qFormat/>
    <w:rsid w:val="00C9362E"/>
    <w:rPr>
      <w:rFonts w:eastAsiaTheme="minorEastAsia"/>
      <w:sz w:val="20"/>
      <w:szCs w:val="20"/>
      <w:lang w:eastAsia="zh-CN"/>
    </w:rPr>
  </w:style>
  <w:style w:type="character" w:styleId="Referencafusnote">
    <w:name w:val="footnote reference"/>
    <w:aliases w:val="Footnote symbol,Char Char Char Char Char,Знак Char Char Char Char,Char1 Char Char Char Char,Footnote Reference Superscript,Footnote reference number,stylish,BVI fnr,Footnote symboFußnotenzeichen,Footnote sign,Footnote Reference Number"/>
    <w:basedOn w:val="Zadanifontodlomka"/>
    <w:link w:val="FNRefeCharChar"/>
    <w:uiPriority w:val="99"/>
    <w:unhideWhenUsed/>
    <w:qFormat/>
    <w:rsid w:val="00C9362E"/>
    <w:rPr>
      <w:vertAlign w:val="superscript"/>
    </w:rPr>
  </w:style>
  <w:style w:type="paragraph" w:customStyle="1" w:styleId="FNRefeCharChar">
    <w:name w:val="FNRefe Char Char"/>
    <w:basedOn w:val="Normal"/>
    <w:link w:val="Referencafusnote"/>
    <w:uiPriority w:val="99"/>
    <w:qFormat/>
    <w:rsid w:val="00C9362E"/>
    <w:pPr>
      <w:spacing w:line="240" w:lineRule="exact"/>
    </w:pPr>
    <w:rPr>
      <w:vertAlign w:val="superscript"/>
      <w:lang w:val="en-US"/>
    </w:rPr>
  </w:style>
  <w:style w:type="paragraph" w:customStyle="1" w:styleId="NormalKomponente">
    <w:name w:val="Normal Komponente"/>
    <w:basedOn w:val="Normal"/>
    <w:link w:val="NormalKomponenteChar"/>
    <w:qFormat/>
    <w:rsid w:val="00C9362E"/>
    <w:pPr>
      <w:widowControl w:val="0"/>
      <w:autoSpaceDE w:val="0"/>
      <w:autoSpaceDN w:val="0"/>
      <w:spacing w:before="60" w:after="60" w:line="276" w:lineRule="auto"/>
      <w:jc w:val="both"/>
    </w:pPr>
    <w:rPr>
      <w:rFonts w:ascii="Arial" w:eastAsia="Calibri" w:hAnsi="Arial" w:cs="Times New Roman"/>
      <w:lang w:val="en-US" w:eastAsia="hr-HR"/>
    </w:rPr>
  </w:style>
  <w:style w:type="character" w:customStyle="1" w:styleId="NormalKomponenteChar">
    <w:name w:val="Normal Komponente Char"/>
    <w:link w:val="NormalKomponente"/>
    <w:rsid w:val="00C9362E"/>
    <w:rPr>
      <w:rFonts w:ascii="Arial" w:eastAsia="Calibri" w:hAnsi="Arial" w:cs="Times New Roman"/>
      <w:lang w:eastAsia="hr-HR"/>
    </w:rPr>
  </w:style>
  <w:style w:type="paragraph" w:customStyle="1" w:styleId="KomponentaSubtitle3">
    <w:name w:val="Komponenta Subtitle 3"/>
    <w:basedOn w:val="Normal"/>
    <w:link w:val="KomponentaSubtitle3Char"/>
    <w:qFormat/>
    <w:rsid w:val="00C9362E"/>
    <w:pPr>
      <w:keepNext/>
      <w:widowControl w:val="0"/>
      <w:autoSpaceDE w:val="0"/>
      <w:autoSpaceDN w:val="0"/>
      <w:spacing w:before="60" w:after="60" w:line="240" w:lineRule="auto"/>
      <w:jc w:val="both"/>
    </w:pPr>
    <w:rPr>
      <w:rFonts w:ascii="Arial Narrow" w:eastAsia="Calibri" w:hAnsi="Arial Narrow" w:cs="Calibri"/>
      <w:b/>
      <w:color w:val="2C398B"/>
      <w:spacing w:val="4"/>
      <w:sz w:val="26"/>
      <w:szCs w:val="26"/>
      <w:lang w:val="en-US" w:eastAsia="hr-HR"/>
    </w:rPr>
  </w:style>
  <w:style w:type="character" w:customStyle="1" w:styleId="KomponentaSubtitle3Char">
    <w:name w:val="Komponenta Subtitle 3 Char"/>
    <w:link w:val="KomponentaSubtitle3"/>
    <w:rsid w:val="00C9362E"/>
    <w:rPr>
      <w:rFonts w:ascii="Arial Narrow" w:eastAsia="Calibri" w:hAnsi="Arial Narrow" w:cs="Calibri"/>
      <w:b/>
      <w:color w:val="2C398B"/>
      <w:spacing w:val="4"/>
      <w:sz w:val="26"/>
      <w:szCs w:val="26"/>
      <w:lang w:eastAsia="hr-HR"/>
    </w:rPr>
  </w:style>
  <w:style w:type="paragraph" w:customStyle="1" w:styleId="KomponentaSubtitle1">
    <w:name w:val="Komponenta Subtitle 1"/>
    <w:basedOn w:val="NormalKomponente"/>
    <w:link w:val="KomponentaSubtitle1Char"/>
    <w:qFormat/>
    <w:rsid w:val="00C9362E"/>
    <w:pPr>
      <w:keepNext/>
      <w:spacing w:before="480" w:after="240"/>
      <w:ind w:left="709" w:hanging="709"/>
      <w:jc w:val="left"/>
    </w:pPr>
    <w:rPr>
      <w:rFonts w:cs="Arial"/>
      <w:b/>
      <w:color w:val="2C398B"/>
      <w:sz w:val="24"/>
      <w:szCs w:val="20"/>
      <w:lang w:val="hr-HR"/>
    </w:rPr>
  </w:style>
  <w:style w:type="character" w:customStyle="1" w:styleId="KomponentaSubtitle1Char">
    <w:name w:val="Komponenta Subtitle 1 Char"/>
    <w:link w:val="KomponentaSubtitle1"/>
    <w:rsid w:val="00C9362E"/>
    <w:rPr>
      <w:rFonts w:ascii="Arial" w:eastAsia="Calibri" w:hAnsi="Arial" w:cs="Arial"/>
      <w:b/>
      <w:color w:val="2C398B"/>
      <w:sz w:val="24"/>
      <w:szCs w:val="20"/>
      <w:lang w:val="hr-HR" w:eastAsia="hr-HR"/>
    </w:rPr>
  </w:style>
  <w:style w:type="paragraph" w:customStyle="1" w:styleId="NormalBullet">
    <w:name w:val="Normal Bullet"/>
    <w:basedOn w:val="Normal"/>
    <w:link w:val="NormalBulletChar"/>
    <w:qFormat/>
    <w:rsid w:val="00C9362E"/>
    <w:pPr>
      <w:widowControl w:val="0"/>
      <w:autoSpaceDE w:val="0"/>
      <w:autoSpaceDN w:val="0"/>
      <w:spacing w:after="120" w:line="276" w:lineRule="auto"/>
      <w:jc w:val="both"/>
    </w:pPr>
    <w:rPr>
      <w:rFonts w:ascii="Arial" w:eastAsia="Calibri" w:hAnsi="Arial" w:cs="Times New Roman"/>
      <w:lang w:eastAsia="hr-HR"/>
    </w:rPr>
  </w:style>
  <w:style w:type="character" w:customStyle="1" w:styleId="NormalBulletChar">
    <w:name w:val="Normal Bullet Char"/>
    <w:link w:val="NormalBullet"/>
    <w:rsid w:val="00C9362E"/>
    <w:rPr>
      <w:rFonts w:ascii="Arial" w:eastAsia="Calibri" w:hAnsi="Arial" w:cs="Times New Roman"/>
      <w:lang w:val="hr-HR" w:eastAsia="hr-HR"/>
    </w:rPr>
  </w:style>
  <w:style w:type="paragraph" w:customStyle="1" w:styleId="KomponentaSubtitle2">
    <w:name w:val="Komponenta Subtitle 2"/>
    <w:basedOn w:val="NormalKomponente"/>
    <w:link w:val="KomponentaSubtitle2Char"/>
    <w:qFormat/>
    <w:rsid w:val="00C9362E"/>
    <w:pPr>
      <w:keepNext/>
      <w:ind w:left="752" w:hanging="752"/>
    </w:pPr>
    <w:rPr>
      <w:rFonts w:ascii="Arial Narrow" w:eastAsia="Times New Roman" w:hAnsi="Arial Narrow"/>
      <w:b/>
      <w:color w:val="FFFFFF"/>
      <w:sz w:val="28"/>
      <w:lang w:val="hr-HR"/>
    </w:rPr>
  </w:style>
  <w:style w:type="character" w:customStyle="1" w:styleId="KomponentaSubtitle2Char">
    <w:name w:val="Komponenta Subtitle 2 Char"/>
    <w:link w:val="KomponentaSubtitle2"/>
    <w:rsid w:val="00C9362E"/>
    <w:rPr>
      <w:rFonts w:ascii="Arial Narrow" w:eastAsia="Times New Roman" w:hAnsi="Arial Narrow" w:cs="Times New Roman"/>
      <w:b/>
      <w:color w:val="FFFFFF"/>
      <w:sz w:val="28"/>
      <w:lang w:val="hr-HR" w:eastAsia="hr-HR"/>
    </w:rPr>
  </w:style>
  <w:style w:type="paragraph" w:customStyle="1" w:styleId="KomponentaSubtitle4">
    <w:name w:val="Komponenta Subtitle 4"/>
    <w:basedOn w:val="KomponentaSubtitle2"/>
    <w:link w:val="KomponentaSubtitle4Char"/>
    <w:qFormat/>
    <w:rsid w:val="00C9362E"/>
    <w:rPr>
      <w:sz w:val="26"/>
      <w:szCs w:val="26"/>
    </w:rPr>
  </w:style>
  <w:style w:type="character" w:customStyle="1" w:styleId="KomponentaSubtitle4Char">
    <w:name w:val="Komponenta Subtitle 4 Char"/>
    <w:link w:val="KomponentaSubtitle4"/>
    <w:rsid w:val="00C9362E"/>
    <w:rPr>
      <w:rFonts w:ascii="Arial Narrow" w:eastAsia="Times New Roman" w:hAnsi="Arial Narrow" w:cs="Times New Roman"/>
      <w:b/>
      <w:color w:val="FFFFFF"/>
      <w:sz w:val="26"/>
      <w:szCs w:val="26"/>
      <w:lang w:val="hr-HR" w:eastAsia="hr-HR"/>
    </w:rPr>
  </w:style>
  <w:style w:type="paragraph" w:styleId="Podnaslov">
    <w:name w:val="Subtitle"/>
    <w:aliases w:val="Preporuke,Subtitle - Komponenta"/>
    <w:basedOn w:val="Normal"/>
    <w:next w:val="Normal"/>
    <w:link w:val="PodnaslovChar"/>
    <w:qFormat/>
    <w:rsid w:val="00C9362E"/>
    <w:pPr>
      <w:numPr>
        <w:ilvl w:val="1"/>
      </w:numPr>
    </w:pPr>
    <w:rPr>
      <w:rFonts w:eastAsiaTheme="minorEastAsia"/>
      <w:color w:val="5A5A5A" w:themeColor="text1" w:themeTint="A5"/>
      <w:spacing w:val="15"/>
    </w:rPr>
  </w:style>
  <w:style w:type="character" w:customStyle="1" w:styleId="PodnaslovChar">
    <w:name w:val="Podnaslov Char"/>
    <w:aliases w:val="Preporuke Char,Subtitle - Komponenta Char"/>
    <w:basedOn w:val="Zadanifontodlomka"/>
    <w:link w:val="Podnaslov"/>
    <w:rsid w:val="00C9362E"/>
    <w:rPr>
      <w:rFonts w:eastAsiaTheme="minorEastAsia"/>
      <w:color w:val="5A5A5A" w:themeColor="text1" w:themeTint="A5"/>
      <w:spacing w:val="15"/>
      <w:lang w:val="hr-HR"/>
    </w:rPr>
  </w:style>
  <w:style w:type="character" w:customStyle="1" w:styleId="Marker">
    <w:name w:val="Marker"/>
    <w:basedOn w:val="Zadanifontodlomka"/>
    <w:rsid w:val="00C9362E"/>
    <w:rPr>
      <w:color w:val="0000FF"/>
      <w:shd w:val="clear" w:color="auto" w:fill="auto"/>
    </w:rPr>
  </w:style>
  <w:style w:type="paragraph" w:customStyle="1" w:styleId="Numbering">
    <w:name w:val="Numbering"/>
    <w:basedOn w:val="Odlomakpopisa"/>
    <w:link w:val="NumberingChar"/>
    <w:qFormat/>
    <w:rsid w:val="00C9362E"/>
    <w:pPr>
      <w:widowControl w:val="0"/>
      <w:autoSpaceDE w:val="0"/>
      <w:autoSpaceDN w:val="0"/>
      <w:spacing w:before="60" w:after="60"/>
      <w:ind w:left="0"/>
      <w:contextualSpacing w:val="0"/>
      <w:jc w:val="both"/>
    </w:pPr>
    <w:rPr>
      <w:rFonts w:ascii="Arial" w:eastAsia="Calibri" w:hAnsi="Arial" w:cs="Times New Roman"/>
      <w:color w:val="000000"/>
      <w:lang w:val="en-US" w:eastAsia="hr-HR"/>
    </w:rPr>
  </w:style>
  <w:style w:type="character" w:customStyle="1" w:styleId="NumberingChar">
    <w:name w:val="Numbering Char"/>
    <w:link w:val="Numbering"/>
    <w:rsid w:val="00C9362E"/>
    <w:rPr>
      <w:rFonts w:ascii="Arial" w:eastAsia="Calibri" w:hAnsi="Arial" w:cs="Times New Roman"/>
      <w:color w:val="000000"/>
      <w:lang w:eastAsia="hr-HR"/>
    </w:rPr>
  </w:style>
  <w:style w:type="character" w:styleId="Naglaeno">
    <w:name w:val="Strong"/>
    <w:uiPriority w:val="22"/>
    <w:qFormat/>
    <w:rsid w:val="00C9362E"/>
    <w:rPr>
      <w:b/>
      <w:bCs/>
    </w:rPr>
  </w:style>
  <w:style w:type="paragraph" w:styleId="TOCNaslov">
    <w:name w:val="TOC Heading"/>
    <w:basedOn w:val="Naslov1"/>
    <w:next w:val="Normal"/>
    <w:uiPriority w:val="39"/>
    <w:unhideWhenUsed/>
    <w:qFormat/>
    <w:rsid w:val="00C9362E"/>
    <w:pPr>
      <w:keepNext w:val="0"/>
      <w:outlineLvl w:val="9"/>
    </w:pPr>
    <w:rPr>
      <w:lang w:val="en-US"/>
    </w:rPr>
  </w:style>
  <w:style w:type="paragraph" w:styleId="Sadraj2">
    <w:name w:val="toc 2"/>
    <w:basedOn w:val="Normal"/>
    <w:next w:val="Normal"/>
    <w:autoRedefine/>
    <w:uiPriority w:val="39"/>
    <w:unhideWhenUsed/>
    <w:rsid w:val="00C9362E"/>
    <w:pPr>
      <w:spacing w:after="100"/>
      <w:ind w:left="220"/>
    </w:pPr>
  </w:style>
  <w:style w:type="paragraph" w:styleId="Sadraj1">
    <w:name w:val="toc 1"/>
    <w:basedOn w:val="Normal"/>
    <w:next w:val="Normal"/>
    <w:autoRedefine/>
    <w:uiPriority w:val="39"/>
    <w:unhideWhenUsed/>
    <w:rsid w:val="00C9362E"/>
    <w:pPr>
      <w:spacing w:after="100"/>
    </w:pPr>
  </w:style>
  <w:style w:type="paragraph" w:styleId="Sadraj3">
    <w:name w:val="toc 3"/>
    <w:basedOn w:val="Normal"/>
    <w:next w:val="Normal"/>
    <w:autoRedefine/>
    <w:uiPriority w:val="39"/>
    <w:unhideWhenUsed/>
    <w:rsid w:val="00C9362E"/>
    <w:pPr>
      <w:spacing w:after="100"/>
      <w:ind w:left="440"/>
    </w:pPr>
  </w:style>
  <w:style w:type="paragraph" w:styleId="Opisslike">
    <w:name w:val="caption"/>
    <w:basedOn w:val="Normal"/>
    <w:next w:val="Normal"/>
    <w:uiPriority w:val="35"/>
    <w:unhideWhenUsed/>
    <w:qFormat/>
    <w:rsid w:val="00C9362E"/>
    <w:pPr>
      <w:keepNext/>
      <w:pBdr>
        <w:left w:val="single" w:sz="18" w:space="4" w:color="C00000"/>
      </w:pBdr>
      <w:spacing w:before="240" w:after="120" w:line="240" w:lineRule="auto"/>
    </w:pPr>
    <w:rPr>
      <w:rFonts w:ascii="Arial" w:eastAsia="Calibri" w:hAnsi="Arial" w:cs="Times New Roman"/>
      <w:b/>
      <w:iCs/>
      <w:color w:val="2C398B"/>
      <w:szCs w:val="24"/>
      <w:lang w:eastAsia="hr-HR"/>
    </w:rPr>
  </w:style>
  <w:style w:type="paragraph" w:customStyle="1" w:styleId="Default">
    <w:name w:val="Default"/>
    <w:rsid w:val="00C9362E"/>
    <w:pPr>
      <w:autoSpaceDE w:val="0"/>
      <w:autoSpaceDN w:val="0"/>
      <w:adjustRightInd w:val="0"/>
      <w:spacing w:after="0" w:line="240" w:lineRule="auto"/>
    </w:pPr>
    <w:rPr>
      <w:rFonts w:ascii="Cambria Math" w:hAnsi="Cambria Math" w:cs="Cambria Math"/>
      <w:color w:val="000000"/>
      <w:sz w:val="24"/>
      <w:szCs w:val="24"/>
      <w:lang w:val="hr-HR"/>
      <w14:ligatures w14:val="standardContextual"/>
    </w:rPr>
  </w:style>
  <w:style w:type="character" w:customStyle="1" w:styleId="normaltextrun">
    <w:name w:val="normaltextrun"/>
    <w:basedOn w:val="Zadanifontodlomka"/>
    <w:rsid w:val="00C9362E"/>
  </w:style>
  <w:style w:type="character" w:customStyle="1" w:styleId="eop">
    <w:name w:val="eop"/>
    <w:basedOn w:val="Zadanifontodlomka"/>
    <w:rsid w:val="00C9362E"/>
  </w:style>
  <w:style w:type="paragraph" w:customStyle="1" w:styleId="paragraph">
    <w:name w:val="paragraph"/>
    <w:basedOn w:val="Normal"/>
    <w:rsid w:val="00C9362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f0">
    <w:name w:val="pf0"/>
    <w:basedOn w:val="Normal"/>
    <w:rsid w:val="00C9362E"/>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customStyle="1" w:styleId="fontstyle01">
    <w:name w:val="fontstyle01"/>
    <w:basedOn w:val="Zadanifontodlomka"/>
    <w:rsid w:val="00C9362E"/>
    <w:rPr>
      <w:rFonts w:ascii="Calibri" w:hAnsi="Calibri" w:cs="Calibri" w:hint="default"/>
      <w:b w:val="0"/>
      <w:bCs w:val="0"/>
      <w:i w:val="0"/>
      <w:iCs w:val="0"/>
      <w:color w:val="000000"/>
      <w:sz w:val="22"/>
      <w:szCs w:val="22"/>
    </w:rPr>
  </w:style>
  <w:style w:type="table" w:customStyle="1" w:styleId="TableGrid">
    <w:name w:val="TableGrid"/>
    <w:rsid w:val="00C9362E"/>
    <w:pPr>
      <w:spacing w:after="0" w:line="240" w:lineRule="auto"/>
    </w:pPr>
    <w:rPr>
      <w:rFonts w:eastAsiaTheme="minorEastAsia"/>
      <w:lang w:val="hr-HR"/>
    </w:rPr>
    <w:tblPr>
      <w:tblCellMar>
        <w:top w:w="0" w:type="dxa"/>
        <w:left w:w="0" w:type="dxa"/>
        <w:bottom w:w="0" w:type="dxa"/>
        <w:right w:w="0" w:type="dxa"/>
      </w:tblCellMar>
    </w:tblPr>
  </w:style>
  <w:style w:type="character" w:styleId="Istaknuto">
    <w:name w:val="Emphasis"/>
    <w:uiPriority w:val="20"/>
    <w:qFormat/>
    <w:rsid w:val="00C9362E"/>
    <w:rPr>
      <w:i/>
      <w:iCs/>
    </w:rPr>
  </w:style>
  <w:style w:type="paragraph" w:styleId="Tablicaslika">
    <w:name w:val="table of figures"/>
    <w:basedOn w:val="Normal"/>
    <w:next w:val="Normal"/>
    <w:uiPriority w:val="99"/>
    <w:unhideWhenUsed/>
    <w:rsid w:val="00C9362E"/>
    <w:pPr>
      <w:spacing w:after="0" w:line="276" w:lineRule="auto"/>
      <w:jc w:val="both"/>
    </w:pPr>
    <w:rPr>
      <w:rFonts w:ascii="Arial" w:eastAsia="Calibri" w:hAnsi="Arial" w:cs="Times New Roman"/>
      <w:lang w:eastAsia="hr-HR"/>
    </w:rPr>
  </w:style>
  <w:style w:type="paragraph" w:customStyle="1" w:styleId="Heading">
    <w:name w:val="Heading"/>
    <w:basedOn w:val="Normal"/>
    <w:link w:val="HeadingChar"/>
    <w:qFormat/>
    <w:rsid w:val="00C9362E"/>
    <w:pPr>
      <w:spacing w:after="120" w:line="276" w:lineRule="auto"/>
      <w:jc w:val="center"/>
    </w:pPr>
    <w:rPr>
      <w:rFonts w:ascii="Arial" w:eastAsia="Calibri" w:hAnsi="Arial" w:cs="Times New Roman"/>
      <w:b/>
      <w:sz w:val="28"/>
      <w:szCs w:val="24"/>
      <w:lang w:eastAsia="hr-HR"/>
    </w:rPr>
  </w:style>
  <w:style w:type="character" w:customStyle="1" w:styleId="HeadingChar">
    <w:name w:val="Heading Char"/>
    <w:link w:val="Heading"/>
    <w:rsid w:val="00C9362E"/>
    <w:rPr>
      <w:rFonts w:ascii="Arial" w:eastAsia="Calibri" w:hAnsi="Arial" w:cs="Times New Roman"/>
      <w:b/>
      <w:sz w:val="28"/>
      <w:szCs w:val="24"/>
      <w:lang w:val="hr-HR" w:eastAsia="hr-HR"/>
    </w:rPr>
  </w:style>
  <w:style w:type="paragraph" w:styleId="Tijeloteksta">
    <w:name w:val="Body Text"/>
    <w:basedOn w:val="Normal"/>
    <w:link w:val="TijelotekstaChar"/>
    <w:uiPriority w:val="99"/>
    <w:qFormat/>
    <w:rsid w:val="00C9362E"/>
    <w:pPr>
      <w:widowControl w:val="0"/>
      <w:autoSpaceDE w:val="0"/>
      <w:autoSpaceDN w:val="0"/>
      <w:spacing w:after="120" w:line="360" w:lineRule="auto"/>
      <w:jc w:val="both"/>
    </w:pPr>
    <w:rPr>
      <w:rFonts w:ascii="Arial" w:eastAsia="Times New Roman" w:hAnsi="Arial" w:cs="Times New Roman"/>
      <w:i/>
      <w:szCs w:val="24"/>
      <w:lang w:eastAsia="hr-HR"/>
    </w:rPr>
  </w:style>
  <w:style w:type="character" w:customStyle="1" w:styleId="TijelotekstaChar">
    <w:name w:val="Tijelo teksta Char"/>
    <w:basedOn w:val="Zadanifontodlomka"/>
    <w:link w:val="Tijeloteksta"/>
    <w:uiPriority w:val="99"/>
    <w:rsid w:val="00C9362E"/>
    <w:rPr>
      <w:rFonts w:ascii="Arial" w:eastAsia="Times New Roman" w:hAnsi="Arial" w:cs="Times New Roman"/>
      <w:i/>
      <w:szCs w:val="24"/>
      <w:lang w:val="hr-HR" w:eastAsia="hr-HR"/>
    </w:rPr>
  </w:style>
  <w:style w:type="paragraph" w:customStyle="1" w:styleId="xmsonormal">
    <w:name w:val="x_msonormal"/>
    <w:basedOn w:val="Normal"/>
    <w:rsid w:val="00C9362E"/>
    <w:pPr>
      <w:spacing w:before="100" w:beforeAutospacing="1" w:after="100" w:afterAutospacing="1" w:line="240" w:lineRule="auto"/>
    </w:pPr>
    <w:rPr>
      <w:rFonts w:ascii="Arial" w:eastAsia="Times New Roman" w:hAnsi="Arial" w:cs="Times New Roman"/>
      <w:szCs w:val="24"/>
      <w:lang w:eastAsia="hr-HR"/>
    </w:rPr>
  </w:style>
  <w:style w:type="paragraph" w:styleId="HTMLunaprijedoblikovano">
    <w:name w:val="HTML Preformatted"/>
    <w:basedOn w:val="Normal"/>
    <w:link w:val="HTMLunaprijedoblikovanoChar"/>
    <w:uiPriority w:val="99"/>
    <w:unhideWhenUsed/>
    <w:rsid w:val="00C93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pPr>
    <w:rPr>
      <w:rFonts w:ascii="Courier New" w:eastAsia="Times New Roman" w:hAnsi="Courier New" w:cs="Courier New"/>
      <w:szCs w:val="20"/>
      <w:lang w:eastAsia="hr-HR"/>
    </w:rPr>
  </w:style>
  <w:style w:type="character" w:customStyle="1" w:styleId="HTMLunaprijedoblikovanoChar">
    <w:name w:val="HTML unaprijed oblikovano Char"/>
    <w:basedOn w:val="Zadanifontodlomka"/>
    <w:link w:val="HTMLunaprijedoblikovano"/>
    <w:uiPriority w:val="99"/>
    <w:rsid w:val="00C9362E"/>
    <w:rPr>
      <w:rFonts w:ascii="Courier New" w:eastAsia="Times New Roman" w:hAnsi="Courier New" w:cs="Courier New"/>
      <w:szCs w:val="20"/>
      <w:lang w:val="hr-HR" w:eastAsia="hr-HR"/>
    </w:rPr>
  </w:style>
  <w:style w:type="paragraph" w:customStyle="1" w:styleId="Numbering2">
    <w:name w:val="Numbering 2"/>
    <w:basedOn w:val="Numbering"/>
    <w:link w:val="Numbering2Char"/>
    <w:qFormat/>
    <w:rsid w:val="00C9362E"/>
    <w:pPr>
      <w:numPr>
        <w:numId w:val="6"/>
      </w:numPr>
      <w:tabs>
        <w:tab w:val="left" w:pos="284"/>
      </w:tabs>
      <w:ind w:left="0" w:firstLine="0"/>
    </w:pPr>
  </w:style>
  <w:style w:type="character" w:customStyle="1" w:styleId="Numbering2Char">
    <w:name w:val="Numbering 2 Char"/>
    <w:link w:val="Numbering2"/>
    <w:rsid w:val="00C9362E"/>
    <w:rPr>
      <w:rFonts w:ascii="Arial" w:eastAsia="Calibri" w:hAnsi="Arial" w:cs="Times New Roman"/>
      <w:color w:val="000000"/>
      <w:lang w:eastAsia="hr-HR"/>
    </w:rPr>
  </w:style>
  <w:style w:type="paragraph" w:styleId="Sadraj4">
    <w:name w:val="toc 4"/>
    <w:basedOn w:val="Normal"/>
    <w:next w:val="Normal"/>
    <w:autoRedefine/>
    <w:uiPriority w:val="39"/>
    <w:unhideWhenUsed/>
    <w:rsid w:val="00C9362E"/>
    <w:pPr>
      <w:tabs>
        <w:tab w:val="left" w:pos="990"/>
        <w:tab w:val="right" w:leader="dot" w:pos="9214"/>
      </w:tabs>
      <w:spacing w:before="60" w:after="0"/>
      <w:ind w:left="810" w:right="1" w:hanging="254"/>
    </w:pPr>
    <w:rPr>
      <w:rFonts w:ascii="Arial" w:eastAsia="Times New Roman" w:hAnsi="Arial" w:cs="Times New Roman"/>
      <w:noProof/>
      <w:szCs w:val="20"/>
      <w:lang w:eastAsia="hr-HR"/>
    </w:rPr>
  </w:style>
  <w:style w:type="paragraph" w:styleId="Sadraj5">
    <w:name w:val="toc 5"/>
    <w:basedOn w:val="Normal"/>
    <w:next w:val="Normal"/>
    <w:autoRedefine/>
    <w:uiPriority w:val="39"/>
    <w:unhideWhenUsed/>
    <w:rsid w:val="00C9362E"/>
    <w:pPr>
      <w:tabs>
        <w:tab w:val="left" w:pos="1701"/>
        <w:tab w:val="right" w:leader="dot" w:pos="9214"/>
      </w:tabs>
      <w:spacing w:after="0"/>
      <w:ind w:left="1701" w:hanging="822"/>
    </w:pPr>
    <w:rPr>
      <w:rFonts w:ascii="Calibri" w:eastAsia="Times New Roman" w:hAnsi="Calibri" w:cs="Times New Roman"/>
      <w:lang w:eastAsia="hr-HR"/>
    </w:rPr>
  </w:style>
  <w:style w:type="paragraph" w:styleId="Sadraj6">
    <w:name w:val="toc 6"/>
    <w:basedOn w:val="Normal"/>
    <w:next w:val="Normal"/>
    <w:autoRedefine/>
    <w:uiPriority w:val="39"/>
    <w:unhideWhenUsed/>
    <w:rsid w:val="00C9362E"/>
    <w:pPr>
      <w:spacing w:after="100"/>
      <w:ind w:left="1100"/>
    </w:pPr>
    <w:rPr>
      <w:rFonts w:ascii="Calibri" w:eastAsia="Times New Roman" w:hAnsi="Calibri" w:cs="Times New Roman"/>
      <w:lang w:eastAsia="hr-HR"/>
    </w:rPr>
  </w:style>
  <w:style w:type="paragraph" w:styleId="Sadraj7">
    <w:name w:val="toc 7"/>
    <w:basedOn w:val="Normal"/>
    <w:next w:val="Normal"/>
    <w:autoRedefine/>
    <w:uiPriority w:val="39"/>
    <w:unhideWhenUsed/>
    <w:rsid w:val="00C9362E"/>
    <w:pPr>
      <w:spacing w:after="100"/>
      <w:ind w:left="1320"/>
    </w:pPr>
    <w:rPr>
      <w:rFonts w:ascii="Calibri" w:eastAsia="Times New Roman" w:hAnsi="Calibri" w:cs="Times New Roman"/>
      <w:lang w:eastAsia="hr-HR"/>
    </w:rPr>
  </w:style>
  <w:style w:type="paragraph" w:styleId="Sadraj8">
    <w:name w:val="toc 8"/>
    <w:basedOn w:val="Normal"/>
    <w:next w:val="Normal"/>
    <w:autoRedefine/>
    <w:uiPriority w:val="39"/>
    <w:unhideWhenUsed/>
    <w:rsid w:val="00C9362E"/>
    <w:pPr>
      <w:spacing w:after="100"/>
      <w:ind w:left="1540"/>
    </w:pPr>
    <w:rPr>
      <w:rFonts w:ascii="Calibri" w:eastAsia="Times New Roman" w:hAnsi="Calibri" w:cs="Times New Roman"/>
      <w:lang w:eastAsia="hr-HR"/>
    </w:rPr>
  </w:style>
  <w:style w:type="paragraph" w:styleId="Sadraj9">
    <w:name w:val="toc 9"/>
    <w:basedOn w:val="Normal"/>
    <w:next w:val="Normal"/>
    <w:autoRedefine/>
    <w:uiPriority w:val="39"/>
    <w:unhideWhenUsed/>
    <w:rsid w:val="00C9362E"/>
    <w:pPr>
      <w:spacing w:after="100"/>
      <w:ind w:left="1760"/>
    </w:pPr>
    <w:rPr>
      <w:rFonts w:ascii="Calibri" w:eastAsia="Times New Roman" w:hAnsi="Calibri" w:cs="Times New Roman"/>
      <w:lang w:eastAsia="hr-HR"/>
    </w:rPr>
  </w:style>
  <w:style w:type="table" w:customStyle="1" w:styleId="PlainTable21">
    <w:name w:val="Plain Table 21"/>
    <w:basedOn w:val="Obinatablica"/>
    <w:uiPriority w:val="42"/>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7F7F7F"/>
        <w:left w:val="nil"/>
        <w:bottom w:val="single" w:sz="4" w:space="0" w:color="7F7F7F"/>
        <w:right w:val="nil"/>
        <w:insideH w:val="nil"/>
        <w:insideV w:val="nil"/>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rijeenospominjanje1">
    <w:name w:val="Neriješeno spominjanje1"/>
    <w:uiPriority w:val="99"/>
    <w:semiHidden/>
    <w:unhideWhenUsed/>
    <w:rsid w:val="00C9362E"/>
    <w:rPr>
      <w:color w:val="605E5C"/>
      <w:shd w:val="clear" w:color="auto" w:fill="E1DFDD"/>
    </w:rPr>
  </w:style>
  <w:style w:type="paragraph" w:customStyle="1" w:styleId="Normal-nositelji">
    <w:name w:val="Normal-nositelji"/>
    <w:basedOn w:val="Normal"/>
    <w:link w:val="Normal-nositeljiChar"/>
    <w:qFormat/>
    <w:rsid w:val="00C9362E"/>
    <w:pPr>
      <w:spacing w:after="120" w:line="276" w:lineRule="auto"/>
      <w:jc w:val="both"/>
    </w:pPr>
    <w:rPr>
      <w:rFonts w:ascii="Arial" w:eastAsia="Calibri" w:hAnsi="Arial" w:cs="Times New Roman"/>
      <w:i/>
      <w:lang w:eastAsia="hr-HR"/>
    </w:rPr>
  </w:style>
  <w:style w:type="character" w:customStyle="1" w:styleId="Normal-nositeljiChar">
    <w:name w:val="Normal-nositelji Char"/>
    <w:link w:val="Normal-nositelji"/>
    <w:rsid w:val="00C9362E"/>
    <w:rPr>
      <w:rFonts w:ascii="Arial" w:eastAsia="Calibri" w:hAnsi="Arial" w:cs="Times New Roman"/>
      <w:i/>
      <w:lang w:val="hr-HR" w:eastAsia="hr-HR"/>
    </w:rPr>
  </w:style>
  <w:style w:type="paragraph" w:customStyle="1" w:styleId="Normal-istaknuto">
    <w:name w:val="Normal-istaknuto"/>
    <w:basedOn w:val="Normal"/>
    <w:link w:val="Normal-istaknutoChar"/>
    <w:qFormat/>
    <w:rsid w:val="00C9362E"/>
    <w:pPr>
      <w:pBdr>
        <w:left w:val="single" w:sz="18" w:space="4" w:color="2C398B"/>
        <w:right w:val="single" w:sz="18" w:space="4" w:color="2C398B"/>
      </w:pBdr>
      <w:spacing w:before="120" w:after="120" w:line="276" w:lineRule="auto"/>
      <w:ind w:left="284" w:right="140"/>
      <w:jc w:val="center"/>
    </w:pPr>
    <w:rPr>
      <w:rFonts w:ascii="Arial" w:eastAsia="Calibri" w:hAnsi="Arial" w:cs="Times New Roman"/>
      <w:lang w:eastAsia="hr-HR"/>
    </w:rPr>
  </w:style>
  <w:style w:type="character" w:customStyle="1" w:styleId="Normal-istaknutoChar">
    <w:name w:val="Normal-istaknuto Char"/>
    <w:link w:val="Normal-istaknuto"/>
    <w:rsid w:val="00C9362E"/>
    <w:rPr>
      <w:rFonts w:ascii="Arial" w:eastAsia="Calibri" w:hAnsi="Arial" w:cs="Times New Roman"/>
      <w:lang w:val="hr-HR" w:eastAsia="hr-HR"/>
    </w:rPr>
  </w:style>
  <w:style w:type="paragraph" w:customStyle="1" w:styleId="Reforme">
    <w:name w:val="Reforme"/>
    <w:basedOn w:val="Numbering"/>
    <w:link w:val="ReformeChar"/>
    <w:qFormat/>
    <w:rsid w:val="00C9362E"/>
    <w:pPr>
      <w:numPr>
        <w:numId w:val="7"/>
      </w:numPr>
    </w:pPr>
  </w:style>
  <w:style w:type="character" w:customStyle="1" w:styleId="ReformeChar">
    <w:name w:val="Reforme Char"/>
    <w:link w:val="Reforme"/>
    <w:rsid w:val="00C9362E"/>
    <w:rPr>
      <w:rFonts w:ascii="Arial" w:eastAsia="Calibri" w:hAnsi="Arial" w:cs="Times New Roman"/>
      <w:color w:val="000000"/>
      <w:lang w:eastAsia="hr-HR"/>
    </w:rPr>
  </w:style>
  <w:style w:type="paragraph" w:customStyle="1" w:styleId="Financiranjeitrokovi">
    <w:name w:val="Financiranje i troškovi"/>
    <w:basedOn w:val="Naslov1"/>
    <w:link w:val="FinanciranjeitrokoviChar"/>
    <w:qFormat/>
    <w:rsid w:val="00C9362E"/>
    <w:pPr>
      <w:keepLines w:val="0"/>
      <w:pageBreakBefore/>
      <w:spacing w:before="120" w:after="120" w:line="360" w:lineRule="auto"/>
    </w:pPr>
    <w:rPr>
      <w:rFonts w:ascii="Calibri" w:eastAsia="Calibri" w:hAnsi="Calibri" w:cs="Calibri"/>
      <w:b/>
      <w:color w:val="2C398B"/>
      <w:spacing w:val="-3"/>
      <w:szCs w:val="24"/>
      <w:lang w:eastAsia="hr-HR"/>
    </w:rPr>
  </w:style>
  <w:style w:type="character" w:customStyle="1" w:styleId="FinanciranjeitrokoviChar">
    <w:name w:val="Financiranje i troškovi Char"/>
    <w:link w:val="Financiranjeitrokovi"/>
    <w:rsid w:val="00C9362E"/>
    <w:rPr>
      <w:rFonts w:ascii="Calibri" w:eastAsia="Calibri" w:hAnsi="Calibri" w:cs="Calibri"/>
      <w:b/>
      <w:color w:val="2C398B"/>
      <w:spacing w:val="-3"/>
      <w:sz w:val="32"/>
      <w:szCs w:val="24"/>
      <w:lang w:val="hr-HR" w:eastAsia="hr-HR"/>
    </w:rPr>
  </w:style>
  <w:style w:type="paragraph" w:customStyle="1" w:styleId="Financiranjedesno">
    <w:name w:val="Financiranje desno"/>
    <w:basedOn w:val="Normal"/>
    <w:link w:val="FinanciranjedesnoChar"/>
    <w:qFormat/>
    <w:rsid w:val="00C9362E"/>
    <w:pPr>
      <w:spacing w:after="120" w:line="276" w:lineRule="auto"/>
      <w:ind w:left="-142" w:right="84"/>
    </w:pPr>
    <w:rPr>
      <w:rFonts w:ascii="Arial" w:eastAsia="Calibri" w:hAnsi="Arial" w:cs="Times New Roman"/>
      <w:lang w:eastAsia="hr-HR"/>
    </w:rPr>
  </w:style>
  <w:style w:type="character" w:customStyle="1" w:styleId="FinanciranjedesnoChar">
    <w:name w:val="Financiranje desno Char"/>
    <w:link w:val="Financiranjedesno"/>
    <w:rsid w:val="00C9362E"/>
    <w:rPr>
      <w:rFonts w:ascii="Arial" w:eastAsia="Calibri" w:hAnsi="Arial" w:cs="Times New Roman"/>
      <w:lang w:val="hr-HR" w:eastAsia="hr-HR"/>
    </w:rPr>
  </w:style>
  <w:style w:type="character" w:styleId="SlijeenaHiperveza">
    <w:name w:val="FollowedHyperlink"/>
    <w:uiPriority w:val="99"/>
    <w:semiHidden/>
    <w:unhideWhenUsed/>
    <w:rsid w:val="00C9362E"/>
    <w:rPr>
      <w:color w:val="954F72"/>
      <w:u w:val="single"/>
    </w:rPr>
  </w:style>
  <w:style w:type="paragraph" w:customStyle="1" w:styleId="font5">
    <w:name w:val="font5"/>
    <w:basedOn w:val="Normal"/>
    <w:rsid w:val="00C9362E"/>
    <w:pPr>
      <w:spacing w:before="100" w:beforeAutospacing="1" w:after="100" w:afterAutospacing="1" w:line="240" w:lineRule="auto"/>
    </w:pPr>
    <w:rPr>
      <w:rFonts w:ascii="Calibri" w:eastAsia="Times New Roman" w:hAnsi="Calibri" w:cs="Calibri"/>
      <w:b/>
      <w:bCs/>
      <w:szCs w:val="20"/>
      <w:lang w:eastAsia="hr-HR"/>
    </w:rPr>
  </w:style>
  <w:style w:type="paragraph" w:customStyle="1" w:styleId="font6">
    <w:name w:val="font6"/>
    <w:basedOn w:val="Normal"/>
    <w:rsid w:val="00C9362E"/>
    <w:pPr>
      <w:spacing w:before="100" w:beforeAutospacing="1" w:after="100" w:afterAutospacing="1" w:line="240" w:lineRule="auto"/>
    </w:pPr>
    <w:rPr>
      <w:rFonts w:ascii="Calibri" w:eastAsia="Times New Roman" w:hAnsi="Calibri" w:cs="Calibri"/>
      <w:b/>
      <w:bCs/>
      <w:i/>
      <w:iCs/>
      <w:szCs w:val="20"/>
      <w:lang w:eastAsia="hr-HR"/>
    </w:rPr>
  </w:style>
  <w:style w:type="paragraph" w:customStyle="1" w:styleId="xl63">
    <w:name w:val="xl63"/>
    <w:basedOn w:val="Normal"/>
    <w:rsid w:val="00C9362E"/>
    <w:pPr>
      <w:spacing w:before="100" w:beforeAutospacing="1" w:after="100" w:afterAutospacing="1" w:line="240" w:lineRule="auto"/>
      <w:textAlignment w:val="top"/>
    </w:pPr>
    <w:rPr>
      <w:rFonts w:ascii="Arial" w:eastAsia="Times New Roman" w:hAnsi="Arial" w:cs="Times New Roman"/>
      <w:szCs w:val="20"/>
      <w:lang w:eastAsia="hr-HR"/>
    </w:rPr>
  </w:style>
  <w:style w:type="paragraph" w:customStyle="1" w:styleId="xl64">
    <w:name w:val="xl64"/>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Cs w:val="20"/>
      <w:lang w:eastAsia="hr-HR"/>
    </w:rPr>
  </w:style>
  <w:style w:type="paragraph" w:customStyle="1" w:styleId="xl65">
    <w:name w:val="xl65"/>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szCs w:val="20"/>
      <w:lang w:eastAsia="hr-HR"/>
    </w:rPr>
  </w:style>
  <w:style w:type="paragraph" w:customStyle="1" w:styleId="xl66">
    <w:name w:val="xl66"/>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szCs w:val="20"/>
      <w:lang w:eastAsia="hr-HR"/>
    </w:rPr>
  </w:style>
  <w:style w:type="paragraph" w:customStyle="1" w:styleId="xl67">
    <w:name w:val="xl67"/>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i/>
      <w:iCs/>
      <w:szCs w:val="20"/>
      <w:lang w:eastAsia="hr-HR"/>
    </w:rPr>
  </w:style>
  <w:style w:type="paragraph" w:customStyle="1" w:styleId="xl68">
    <w:name w:val="xl68"/>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szCs w:val="20"/>
      <w:lang w:eastAsia="hr-HR"/>
    </w:rPr>
  </w:style>
  <w:style w:type="paragraph" w:customStyle="1" w:styleId="xl69">
    <w:name w:val="xl69"/>
    <w:basedOn w:val="Normal"/>
    <w:rsid w:val="00C9362E"/>
    <w:pPr>
      <w:spacing w:before="100" w:beforeAutospacing="1" w:after="100" w:afterAutospacing="1" w:line="240" w:lineRule="auto"/>
      <w:jc w:val="center"/>
      <w:textAlignment w:val="top"/>
    </w:pPr>
    <w:rPr>
      <w:rFonts w:ascii="Arial" w:eastAsia="Times New Roman" w:hAnsi="Arial" w:cs="Times New Roman"/>
      <w:szCs w:val="20"/>
      <w:lang w:eastAsia="hr-HR"/>
    </w:rPr>
  </w:style>
  <w:style w:type="paragraph" w:customStyle="1" w:styleId="xl70">
    <w:name w:val="xl70"/>
    <w:basedOn w:val="Normal"/>
    <w:rsid w:val="00C9362E"/>
    <w:pPr>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71">
    <w:name w:val="xl71"/>
    <w:basedOn w:val="Normal"/>
    <w:rsid w:val="00C9362E"/>
    <w:pPr>
      <w:spacing w:before="100" w:beforeAutospacing="1" w:after="100" w:afterAutospacing="1" w:line="240" w:lineRule="auto"/>
      <w:jc w:val="right"/>
      <w:textAlignment w:val="top"/>
    </w:pPr>
    <w:rPr>
      <w:rFonts w:ascii="Arial" w:eastAsia="Times New Roman" w:hAnsi="Arial" w:cs="Times New Roman"/>
      <w:szCs w:val="20"/>
      <w:lang w:eastAsia="hr-HR"/>
    </w:rPr>
  </w:style>
  <w:style w:type="paragraph" w:customStyle="1" w:styleId="xl72">
    <w:name w:val="xl72"/>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73">
    <w:name w:val="xl73"/>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74">
    <w:name w:val="xl74"/>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75">
    <w:name w:val="xl75"/>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76">
    <w:name w:val="xl76"/>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i/>
      <w:iCs/>
      <w:szCs w:val="20"/>
      <w:lang w:eastAsia="hr-HR"/>
    </w:rPr>
  </w:style>
  <w:style w:type="paragraph" w:customStyle="1" w:styleId="xl77">
    <w:name w:val="xl77"/>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i/>
      <w:iCs/>
      <w:szCs w:val="20"/>
      <w:lang w:eastAsia="hr-HR"/>
    </w:rPr>
  </w:style>
  <w:style w:type="paragraph" w:customStyle="1" w:styleId="xl78">
    <w:name w:val="xl78"/>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i/>
      <w:iCs/>
      <w:szCs w:val="20"/>
      <w:lang w:eastAsia="hr-HR"/>
    </w:rPr>
  </w:style>
  <w:style w:type="paragraph" w:customStyle="1" w:styleId="xl79">
    <w:name w:val="xl79"/>
    <w:basedOn w:val="Normal"/>
    <w:rsid w:val="00C9362E"/>
    <w:pPr>
      <w:spacing w:before="100" w:beforeAutospacing="1" w:after="100" w:afterAutospacing="1" w:line="240" w:lineRule="auto"/>
      <w:textAlignment w:val="top"/>
    </w:pPr>
    <w:rPr>
      <w:rFonts w:ascii="Arial" w:eastAsia="Times New Roman" w:hAnsi="Arial" w:cs="Times New Roman"/>
      <w:b/>
      <w:bCs/>
      <w:i/>
      <w:iCs/>
      <w:szCs w:val="20"/>
      <w:lang w:eastAsia="hr-HR"/>
    </w:rPr>
  </w:style>
  <w:style w:type="paragraph" w:customStyle="1" w:styleId="xl80">
    <w:name w:val="xl80"/>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Arial" w:eastAsia="Times New Roman" w:hAnsi="Arial" w:cs="Times New Roman"/>
      <w:b/>
      <w:bCs/>
      <w:szCs w:val="20"/>
      <w:lang w:eastAsia="hr-HR"/>
    </w:rPr>
  </w:style>
  <w:style w:type="paragraph" w:customStyle="1" w:styleId="xl81">
    <w:name w:val="xl81"/>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i/>
      <w:iCs/>
      <w:szCs w:val="20"/>
      <w:lang w:eastAsia="hr-HR"/>
    </w:rPr>
  </w:style>
  <w:style w:type="paragraph" w:customStyle="1" w:styleId="xl82">
    <w:name w:val="xl82"/>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i/>
      <w:iCs/>
      <w:szCs w:val="20"/>
      <w:lang w:eastAsia="hr-HR"/>
    </w:rPr>
  </w:style>
  <w:style w:type="paragraph" w:customStyle="1" w:styleId="xl83">
    <w:name w:val="xl83"/>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84">
    <w:name w:val="xl84"/>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Times New Roman"/>
      <w:b/>
      <w:bCs/>
      <w:szCs w:val="20"/>
      <w:lang w:eastAsia="hr-HR"/>
    </w:rPr>
  </w:style>
  <w:style w:type="paragraph" w:customStyle="1" w:styleId="xl85">
    <w:name w:val="xl85"/>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Cs w:val="20"/>
      <w:lang w:eastAsia="hr-HR"/>
    </w:rPr>
  </w:style>
  <w:style w:type="paragraph" w:customStyle="1" w:styleId="xl86">
    <w:name w:val="xl86"/>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Cs w:val="20"/>
      <w:lang w:eastAsia="hr-HR"/>
    </w:rPr>
  </w:style>
  <w:style w:type="paragraph" w:customStyle="1" w:styleId="xl87">
    <w:name w:val="xl87"/>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Arial" w:eastAsia="Times New Roman" w:hAnsi="Arial" w:cs="Times New Roman"/>
      <w:szCs w:val="20"/>
      <w:lang w:eastAsia="hr-HR"/>
    </w:rPr>
  </w:style>
  <w:style w:type="paragraph" w:customStyle="1" w:styleId="xl88">
    <w:name w:val="xl88"/>
    <w:basedOn w:val="Normal"/>
    <w:rsid w:val="00C936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top"/>
    </w:pPr>
    <w:rPr>
      <w:rFonts w:ascii="Arial" w:eastAsia="Times New Roman" w:hAnsi="Arial" w:cs="Times New Roman"/>
      <w:szCs w:val="20"/>
      <w:lang w:eastAsia="hr-HR"/>
    </w:rPr>
  </w:style>
  <w:style w:type="paragraph" w:customStyle="1" w:styleId="xl89">
    <w:name w:val="xl89"/>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Times New Roman"/>
      <w:szCs w:val="20"/>
      <w:lang w:eastAsia="hr-HR"/>
    </w:rPr>
  </w:style>
  <w:style w:type="paragraph" w:customStyle="1" w:styleId="xl90">
    <w:name w:val="xl90"/>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i/>
      <w:iCs/>
      <w:szCs w:val="20"/>
      <w:lang w:eastAsia="hr-HR"/>
    </w:rPr>
  </w:style>
  <w:style w:type="paragraph" w:customStyle="1" w:styleId="xl91">
    <w:name w:val="xl91"/>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Times New Roman"/>
      <w:szCs w:val="20"/>
      <w:lang w:eastAsia="hr-HR"/>
    </w:rPr>
  </w:style>
  <w:style w:type="paragraph" w:customStyle="1" w:styleId="xl92">
    <w:name w:val="xl92"/>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top"/>
    </w:pPr>
    <w:rPr>
      <w:rFonts w:ascii="Arial" w:eastAsia="Times New Roman" w:hAnsi="Arial" w:cs="Times New Roman"/>
      <w:b/>
      <w:bCs/>
      <w:szCs w:val="20"/>
      <w:lang w:eastAsia="hr-HR"/>
    </w:rPr>
  </w:style>
  <w:style w:type="paragraph" w:customStyle="1" w:styleId="xl93">
    <w:name w:val="xl93"/>
    <w:basedOn w:val="Normal"/>
    <w:rsid w:val="00C936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Times New Roman"/>
      <w:b/>
      <w:bCs/>
      <w:szCs w:val="20"/>
      <w:lang w:eastAsia="hr-HR"/>
    </w:rPr>
  </w:style>
  <w:style w:type="paragraph" w:customStyle="1" w:styleId="xl94">
    <w:name w:val="xl94"/>
    <w:basedOn w:val="Normal"/>
    <w:rsid w:val="00C9362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Arial" w:eastAsia="Times New Roman" w:hAnsi="Arial" w:cs="Times New Roman"/>
      <w:b/>
      <w:bCs/>
      <w:szCs w:val="24"/>
      <w:lang w:eastAsia="hr-HR"/>
    </w:rPr>
  </w:style>
  <w:style w:type="paragraph" w:customStyle="1" w:styleId="xl95">
    <w:name w:val="xl95"/>
    <w:basedOn w:val="Normal"/>
    <w:rsid w:val="00C9362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Arial" w:eastAsia="Times New Roman" w:hAnsi="Arial" w:cs="Times New Roman"/>
      <w:b/>
      <w:bCs/>
      <w:szCs w:val="24"/>
      <w:lang w:eastAsia="hr-HR"/>
    </w:rPr>
  </w:style>
  <w:style w:type="paragraph" w:customStyle="1" w:styleId="xl96">
    <w:name w:val="xl96"/>
    <w:basedOn w:val="Normal"/>
    <w:rsid w:val="00C9362E"/>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Arial" w:eastAsia="Times New Roman" w:hAnsi="Arial" w:cs="Times New Roman"/>
      <w:b/>
      <w:bCs/>
      <w:szCs w:val="24"/>
      <w:lang w:eastAsia="hr-HR"/>
    </w:rPr>
  </w:style>
  <w:style w:type="paragraph" w:customStyle="1" w:styleId="xl97">
    <w:name w:val="xl97"/>
    <w:basedOn w:val="Normal"/>
    <w:rsid w:val="00C9362E"/>
    <w:pPr>
      <w:spacing w:before="100" w:beforeAutospacing="1" w:after="100" w:afterAutospacing="1" w:line="240" w:lineRule="auto"/>
      <w:jc w:val="center"/>
      <w:textAlignment w:val="top"/>
    </w:pPr>
    <w:rPr>
      <w:rFonts w:ascii="Arial" w:eastAsia="Times New Roman" w:hAnsi="Arial" w:cs="Times New Roman"/>
      <w:sz w:val="18"/>
      <w:szCs w:val="18"/>
      <w:lang w:eastAsia="hr-HR"/>
    </w:rPr>
  </w:style>
  <w:style w:type="paragraph" w:customStyle="1" w:styleId="xl98">
    <w:name w:val="xl98"/>
    <w:basedOn w:val="Normal"/>
    <w:rsid w:val="00C9362E"/>
    <w:pPr>
      <w:spacing w:before="100" w:beforeAutospacing="1" w:after="100" w:afterAutospacing="1" w:line="240" w:lineRule="auto"/>
      <w:jc w:val="right"/>
      <w:textAlignment w:val="top"/>
    </w:pPr>
    <w:rPr>
      <w:rFonts w:ascii="Arial" w:eastAsia="Times New Roman" w:hAnsi="Arial" w:cs="Times New Roman"/>
      <w:sz w:val="18"/>
      <w:szCs w:val="18"/>
      <w:lang w:eastAsia="hr-HR"/>
    </w:rPr>
  </w:style>
  <w:style w:type="paragraph" w:customStyle="1" w:styleId="NormalTablica">
    <w:name w:val="Normal Tablica"/>
    <w:basedOn w:val="Normal"/>
    <w:link w:val="NormalTablicaChar"/>
    <w:qFormat/>
    <w:rsid w:val="00C9362E"/>
    <w:pPr>
      <w:spacing w:before="60" w:after="60" w:line="276" w:lineRule="auto"/>
    </w:pPr>
    <w:rPr>
      <w:rFonts w:ascii="Arial" w:eastAsia="Calibri" w:hAnsi="Arial" w:cs="Times New Roman"/>
      <w:sz w:val="18"/>
      <w:lang w:eastAsia="hr-HR"/>
    </w:rPr>
  </w:style>
  <w:style w:type="character" w:customStyle="1" w:styleId="NormalTablicaChar">
    <w:name w:val="Normal Tablica Char"/>
    <w:link w:val="NormalTablica"/>
    <w:rsid w:val="00C9362E"/>
    <w:rPr>
      <w:rFonts w:ascii="Arial" w:eastAsia="Calibri" w:hAnsi="Arial" w:cs="Times New Roman"/>
      <w:sz w:val="18"/>
      <w:lang w:val="hr-HR" w:eastAsia="hr-HR"/>
    </w:rPr>
  </w:style>
  <w:style w:type="paragraph" w:customStyle="1" w:styleId="KomponentaSubtitle22">
    <w:name w:val="Komponenta Subtitle 2.2."/>
    <w:basedOn w:val="Opisslike"/>
    <w:link w:val="KomponentaSubtitle22Char"/>
    <w:qFormat/>
    <w:rsid w:val="00C9362E"/>
  </w:style>
  <w:style w:type="character" w:customStyle="1" w:styleId="KomponentaSubtitle22Char">
    <w:name w:val="Komponenta Subtitle 2.2. Char"/>
    <w:link w:val="KomponentaSubtitle22"/>
    <w:rsid w:val="00C9362E"/>
    <w:rPr>
      <w:rFonts w:ascii="Arial" w:eastAsia="Calibri" w:hAnsi="Arial" w:cs="Times New Roman"/>
      <w:b/>
      <w:iCs/>
      <w:color w:val="2C398B"/>
      <w:szCs w:val="24"/>
      <w:lang w:val="hr-HR" w:eastAsia="hr-HR"/>
    </w:rPr>
  </w:style>
  <w:style w:type="paragraph" w:customStyle="1" w:styleId="Fusnote">
    <w:name w:val="Fusnote"/>
    <w:basedOn w:val="Normal"/>
    <w:link w:val="FusnoteChar"/>
    <w:qFormat/>
    <w:rsid w:val="00C9362E"/>
    <w:pPr>
      <w:spacing w:after="0" w:line="240" w:lineRule="auto"/>
      <w:jc w:val="both"/>
    </w:pPr>
    <w:rPr>
      <w:rFonts w:ascii="Arial" w:eastAsia="Calibri" w:hAnsi="Arial" w:cs="Times New Roman"/>
      <w:sz w:val="16"/>
      <w:szCs w:val="20"/>
      <w:lang w:eastAsia="hr-HR"/>
    </w:rPr>
  </w:style>
  <w:style w:type="character" w:customStyle="1" w:styleId="FusnoteChar">
    <w:name w:val="Fusnote Char"/>
    <w:link w:val="Fusnote"/>
    <w:rsid w:val="00C9362E"/>
    <w:rPr>
      <w:rFonts w:ascii="Arial" w:eastAsia="Calibri" w:hAnsi="Arial" w:cs="Times New Roman"/>
      <w:sz w:val="16"/>
      <w:szCs w:val="20"/>
      <w:lang w:val="hr-HR" w:eastAsia="hr-HR"/>
    </w:rPr>
  </w:style>
  <w:style w:type="character" w:customStyle="1" w:styleId="Zadanifontodlomka1">
    <w:name w:val="Zadani font odlomka1"/>
    <w:rsid w:val="00C9362E"/>
  </w:style>
  <w:style w:type="character" w:customStyle="1" w:styleId="apple-converted-space">
    <w:name w:val="apple-converted-space"/>
    <w:basedOn w:val="Zadanifontodlomka"/>
    <w:uiPriority w:val="99"/>
    <w:rsid w:val="00C9362E"/>
  </w:style>
  <w:style w:type="table" w:customStyle="1" w:styleId="TableNormal1">
    <w:name w:val="Table Normal1"/>
    <w:uiPriority w:val="99"/>
    <w:rsid w:val="00C9362E"/>
    <w:pPr>
      <w:spacing w:after="120" w:line="276" w:lineRule="auto"/>
      <w:jc w:val="both"/>
    </w:pPr>
    <w:rPr>
      <w:rFonts w:ascii="Times New Roman" w:eastAsia="Times New Roman" w:hAnsi="Times New Roman" w:cs="Times New Roman"/>
      <w:sz w:val="24"/>
      <w:szCs w:val="24"/>
      <w:lang w:val="hr-HR" w:eastAsia="hr-HR"/>
    </w:rPr>
    <w:tblPr>
      <w:tblCellMar>
        <w:top w:w="0" w:type="dxa"/>
        <w:left w:w="0" w:type="dxa"/>
        <w:bottom w:w="0" w:type="dxa"/>
        <w:right w:w="0" w:type="dxa"/>
      </w:tblCellMar>
    </w:tblPr>
  </w:style>
  <w:style w:type="paragraph" w:styleId="Naslov">
    <w:name w:val="Title"/>
    <w:basedOn w:val="Normal"/>
    <w:next w:val="Normal"/>
    <w:link w:val="NaslovChar"/>
    <w:qFormat/>
    <w:rsid w:val="00C9362E"/>
    <w:pPr>
      <w:keepNext/>
      <w:keepLines/>
      <w:spacing w:before="480" w:after="120" w:line="276" w:lineRule="auto"/>
      <w:jc w:val="both"/>
    </w:pPr>
    <w:rPr>
      <w:rFonts w:ascii="Times New Roman" w:eastAsia="Times New Roman" w:hAnsi="Times New Roman" w:cs="Times New Roman"/>
      <w:b/>
      <w:sz w:val="72"/>
      <w:szCs w:val="72"/>
    </w:rPr>
  </w:style>
  <w:style w:type="character" w:customStyle="1" w:styleId="NaslovChar">
    <w:name w:val="Naslov Char"/>
    <w:basedOn w:val="Zadanifontodlomka"/>
    <w:link w:val="Naslov"/>
    <w:rsid w:val="00C9362E"/>
    <w:rPr>
      <w:rFonts w:ascii="Times New Roman" w:eastAsia="Times New Roman" w:hAnsi="Times New Roman" w:cs="Times New Roman"/>
      <w:b/>
      <w:sz w:val="72"/>
      <w:szCs w:val="72"/>
      <w:lang w:val="hr-HR"/>
    </w:rPr>
  </w:style>
  <w:style w:type="paragraph" w:customStyle="1" w:styleId="TextoNuevo">
    <w:name w:val="TextoNuevo"/>
    <w:basedOn w:val="Normal"/>
    <w:link w:val="TextoNuevoChar"/>
    <w:qFormat/>
    <w:rsid w:val="00C9362E"/>
    <w:pPr>
      <w:spacing w:before="120" w:after="120" w:line="240" w:lineRule="auto"/>
    </w:pPr>
    <w:rPr>
      <w:rFonts w:ascii="Calibri" w:eastAsia="Arial" w:hAnsi="Calibri" w:cs="Calibri"/>
      <w:noProof/>
      <w:sz w:val="24"/>
      <w:szCs w:val="24"/>
      <w:lang w:val="en-US"/>
    </w:rPr>
  </w:style>
  <w:style w:type="character" w:customStyle="1" w:styleId="TextoNuevoChar">
    <w:name w:val="TextoNuevo Char"/>
    <w:link w:val="TextoNuevo"/>
    <w:rsid w:val="00C9362E"/>
    <w:rPr>
      <w:rFonts w:ascii="Calibri" w:eastAsia="Arial" w:hAnsi="Calibri" w:cs="Calibri"/>
      <w:noProof/>
      <w:sz w:val="24"/>
      <w:szCs w:val="24"/>
    </w:rPr>
  </w:style>
  <w:style w:type="paragraph" w:customStyle="1" w:styleId="Piedepgina1">
    <w:name w:val="Pie de página1"/>
    <w:basedOn w:val="Podnoje"/>
    <w:link w:val="PiedepginaChar"/>
    <w:qFormat/>
    <w:rsid w:val="00C9362E"/>
    <w:pPr>
      <w:tabs>
        <w:tab w:val="clear" w:pos="4536"/>
        <w:tab w:val="clear" w:pos="9072"/>
        <w:tab w:val="center" w:pos="4252"/>
        <w:tab w:val="right" w:pos="8504"/>
      </w:tabs>
      <w:spacing w:before="120"/>
    </w:pPr>
    <w:rPr>
      <w:rFonts w:ascii="Calibri" w:eastAsia="Arial" w:hAnsi="Calibri" w:cs="Calibri"/>
      <w:color w:val="2E74B5"/>
      <w:szCs w:val="20"/>
      <w:lang w:val="en-US"/>
    </w:rPr>
  </w:style>
  <w:style w:type="character" w:customStyle="1" w:styleId="PiedepginaChar">
    <w:name w:val="Pie de página Char"/>
    <w:link w:val="Piedepgina1"/>
    <w:rsid w:val="00C9362E"/>
    <w:rPr>
      <w:rFonts w:ascii="Calibri" w:eastAsia="Arial" w:hAnsi="Calibri" w:cs="Calibri"/>
      <w:color w:val="2E74B5"/>
      <w:szCs w:val="20"/>
    </w:rPr>
  </w:style>
  <w:style w:type="character" w:customStyle="1" w:styleId="Numbering-zelenaidigitalnatranzicijaChar">
    <w:name w:val="Numbering-zelena i digitalna tranzicija Char"/>
    <w:link w:val="Numbering-zelenaidigitalnatranzicija"/>
    <w:locked/>
    <w:rsid w:val="00C9362E"/>
    <w:rPr>
      <w:b/>
      <w:bCs/>
      <w:i/>
      <w:iCs/>
    </w:rPr>
  </w:style>
  <w:style w:type="paragraph" w:customStyle="1" w:styleId="Numbering-zelenaidigitalnatranzicija">
    <w:name w:val="Numbering-zelena i digitalna tranzicija"/>
    <w:basedOn w:val="Normal"/>
    <w:link w:val="Numbering-zelenaidigitalnatranzicijaChar"/>
    <w:qFormat/>
    <w:rsid w:val="00C9362E"/>
    <w:pPr>
      <w:keepNext/>
      <w:numPr>
        <w:numId w:val="8"/>
      </w:numPr>
      <w:spacing w:before="240" w:after="120" w:line="276" w:lineRule="auto"/>
      <w:contextualSpacing/>
      <w:jc w:val="both"/>
    </w:pPr>
    <w:rPr>
      <w:b/>
      <w:bCs/>
      <w:i/>
      <w:iCs/>
      <w:lang w:val="en-US"/>
    </w:rPr>
  </w:style>
  <w:style w:type="character" w:customStyle="1" w:styleId="PokazateljiChar">
    <w:name w:val="Pokazatelji Char"/>
    <w:link w:val="Pokazatelji"/>
    <w:locked/>
    <w:rsid w:val="00C9362E"/>
    <w:rPr>
      <w:color w:val="000000"/>
    </w:rPr>
  </w:style>
  <w:style w:type="paragraph" w:customStyle="1" w:styleId="Pokazatelji">
    <w:name w:val="Pokazatelji"/>
    <w:basedOn w:val="Normal"/>
    <w:link w:val="PokazateljiChar"/>
    <w:qFormat/>
    <w:rsid w:val="00C9362E"/>
    <w:pPr>
      <w:numPr>
        <w:numId w:val="9"/>
      </w:numPr>
      <w:autoSpaceDE w:val="0"/>
      <w:autoSpaceDN w:val="0"/>
      <w:spacing w:after="60" w:line="240" w:lineRule="auto"/>
      <w:jc w:val="both"/>
    </w:pPr>
    <w:rPr>
      <w:color w:val="000000"/>
      <w:lang w:val="en-US"/>
    </w:rPr>
  </w:style>
  <w:style w:type="character" w:customStyle="1" w:styleId="jlqj4b">
    <w:name w:val="jlqj4b"/>
    <w:basedOn w:val="Zadanifontodlomka"/>
    <w:rsid w:val="00C9362E"/>
  </w:style>
  <w:style w:type="paragraph" w:customStyle="1" w:styleId="ManualNumPar1">
    <w:name w:val="Manual NumPar 1"/>
    <w:basedOn w:val="Normal"/>
    <w:next w:val="Normal"/>
    <w:rsid w:val="00C9362E"/>
    <w:pPr>
      <w:spacing w:before="120" w:after="120" w:line="240" w:lineRule="auto"/>
      <w:ind w:left="850" w:hanging="850"/>
      <w:jc w:val="both"/>
    </w:pPr>
    <w:rPr>
      <w:rFonts w:ascii="Times New Roman" w:eastAsia="Calibri" w:hAnsi="Times New Roman" w:cs="Times New Roman"/>
      <w:sz w:val="24"/>
    </w:rPr>
  </w:style>
  <w:style w:type="paragraph" w:customStyle="1" w:styleId="TableParagraph">
    <w:name w:val="Table Paragraph"/>
    <w:basedOn w:val="Normal"/>
    <w:uiPriority w:val="1"/>
    <w:qFormat/>
    <w:rsid w:val="00C9362E"/>
    <w:pPr>
      <w:widowControl w:val="0"/>
      <w:autoSpaceDE w:val="0"/>
      <w:autoSpaceDN w:val="0"/>
      <w:spacing w:after="0" w:line="240" w:lineRule="auto"/>
      <w:ind w:left="108"/>
    </w:pPr>
    <w:rPr>
      <w:rFonts w:ascii="Calibri" w:eastAsia="Calibri" w:hAnsi="Calibri" w:cs="Calibri"/>
      <w:lang w:bidi="en-US"/>
    </w:rPr>
  </w:style>
  <w:style w:type="paragraph" w:customStyle="1" w:styleId="box465012">
    <w:name w:val="box_465012"/>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ica-glavniizazovi">
    <w:name w:val="Tablica-glavni izazovi"/>
    <w:basedOn w:val="Podrujepolitike"/>
    <w:link w:val="Tablica-glavniizazoviChar"/>
    <w:qFormat/>
    <w:rsid w:val="00C9362E"/>
    <w:rPr>
      <w:color w:val="auto"/>
    </w:rPr>
  </w:style>
  <w:style w:type="character" w:customStyle="1" w:styleId="Tablica-glavniizazoviChar">
    <w:name w:val="Tablica-glavni izazovi Char"/>
    <w:link w:val="Tablica-glavniizazovi"/>
    <w:rsid w:val="00C9362E"/>
    <w:rPr>
      <w:rFonts w:ascii="Arial" w:eastAsia="Calibri" w:hAnsi="Arial" w:cs="Times New Roman"/>
      <w:lang w:eastAsia="hr-HR"/>
    </w:rPr>
  </w:style>
  <w:style w:type="paragraph" w:customStyle="1" w:styleId="Tablica-ciljevi">
    <w:name w:val="Tablica-ciljevi"/>
    <w:basedOn w:val="Odlomakpopisa"/>
    <w:link w:val="Tablica-ciljeviChar"/>
    <w:qFormat/>
    <w:rsid w:val="00C9362E"/>
    <w:pPr>
      <w:widowControl w:val="0"/>
      <w:numPr>
        <w:numId w:val="10"/>
      </w:numPr>
      <w:autoSpaceDE w:val="0"/>
      <w:autoSpaceDN w:val="0"/>
      <w:spacing w:after="120" w:line="240" w:lineRule="auto"/>
    </w:pPr>
    <w:rPr>
      <w:rFonts w:ascii="Times New Roman" w:eastAsia="Calibri" w:hAnsi="Times New Roman" w:cs="Times New Roman"/>
      <w:color w:val="000000"/>
      <w:sz w:val="24"/>
      <w:lang w:val="en-US" w:eastAsia="hr-HR"/>
    </w:rPr>
  </w:style>
  <w:style w:type="character" w:customStyle="1" w:styleId="Tablica-ciljeviChar">
    <w:name w:val="Tablica-ciljevi Char"/>
    <w:link w:val="Tablica-ciljevi"/>
    <w:rsid w:val="00C9362E"/>
    <w:rPr>
      <w:rFonts w:ascii="Times New Roman" w:eastAsia="Calibri" w:hAnsi="Times New Roman" w:cs="Times New Roman"/>
      <w:color w:val="000000"/>
      <w:sz w:val="24"/>
      <w:lang w:eastAsia="hr-HR"/>
    </w:rPr>
  </w:style>
  <w:style w:type="character" w:customStyle="1" w:styleId="pt-defaultparagraphfont-000029">
    <w:name w:val="pt-defaultparagraphfont-000029"/>
    <w:basedOn w:val="Zadanifontodlomka"/>
    <w:rsid w:val="00C9362E"/>
  </w:style>
  <w:style w:type="paragraph" w:customStyle="1" w:styleId="outreachitem">
    <w:name w:val="outreach__item"/>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utreachitemheading">
    <w:name w:val="outreach__item__heading"/>
    <w:basedOn w:val="Zadanifontodlomka"/>
    <w:rsid w:val="00C9362E"/>
  </w:style>
  <w:style w:type="character" w:customStyle="1" w:styleId="outreachitemdesc">
    <w:name w:val="outreach__item__desc"/>
    <w:basedOn w:val="Zadanifontodlomka"/>
    <w:rsid w:val="00C9362E"/>
  </w:style>
  <w:style w:type="paragraph" w:customStyle="1" w:styleId="TableContents">
    <w:name w:val="Table Contents"/>
    <w:basedOn w:val="Normal"/>
    <w:qFormat/>
    <w:rsid w:val="00C9362E"/>
    <w:pPr>
      <w:widowControl w:val="0"/>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xheading4char">
    <w:name w:val="x_heading4char"/>
    <w:basedOn w:val="Zadanifontodlomka"/>
    <w:rsid w:val="00C9362E"/>
  </w:style>
  <w:style w:type="paragraph" w:customStyle="1" w:styleId="Normalinumbering">
    <w:name w:val="Normal (i) numbering"/>
    <w:basedOn w:val="Numbering"/>
    <w:link w:val="NormalinumberingChar"/>
    <w:qFormat/>
    <w:rsid w:val="00C9362E"/>
    <w:pPr>
      <w:spacing w:line="240" w:lineRule="auto"/>
      <w:jc w:val="left"/>
    </w:pPr>
    <w:rPr>
      <w:rFonts w:ascii="Vollkorn" w:eastAsia="Arial" w:hAnsi="Vollkorn"/>
      <w:lang w:val="hr-HR"/>
    </w:rPr>
  </w:style>
  <w:style w:type="character" w:customStyle="1" w:styleId="NormalinumberingChar">
    <w:name w:val="Normal (i) numbering Char"/>
    <w:link w:val="Normalinumbering"/>
    <w:rsid w:val="00C9362E"/>
    <w:rPr>
      <w:rFonts w:ascii="Vollkorn" w:eastAsia="Arial" w:hAnsi="Vollkorn" w:cs="Times New Roman"/>
      <w:color w:val="000000"/>
      <w:lang w:val="hr-HR" w:eastAsia="hr-HR"/>
    </w:rPr>
  </w:style>
  <w:style w:type="table" w:customStyle="1" w:styleId="TableGrid1">
    <w:name w:val="Table Grid1"/>
    <w:basedOn w:val="Obinatablica"/>
    <w:next w:val="Reetkatablice"/>
    <w:uiPriority w:val="39"/>
    <w:rsid w:val="00C9362E"/>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C9362E"/>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C9362E"/>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Obinatablica"/>
    <w:uiPriority w:val="44"/>
    <w:rsid w:val="00C9362E"/>
    <w:pPr>
      <w:spacing w:after="0" w:line="240" w:lineRule="auto"/>
      <w:jc w:val="both"/>
    </w:pPr>
    <w:rPr>
      <w:rFonts w:ascii="Times New Roman" w:eastAsia="Times New Roman" w:hAnsi="Times New Roman" w:cs="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1">
    <w:name w:val="Grid Table 1 Light1"/>
    <w:basedOn w:val="Obinatablica"/>
    <w:uiPriority w:val="46"/>
    <w:rsid w:val="00C9362E"/>
    <w:pPr>
      <w:spacing w:after="0" w:line="240" w:lineRule="auto"/>
      <w:jc w:val="both"/>
    </w:pPr>
    <w:rPr>
      <w:rFonts w:ascii="Times New Roman" w:eastAsia="Times New Roman"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ekstkomentaraChar1">
    <w:name w:val="Tekst komentara Char1"/>
    <w:uiPriority w:val="99"/>
    <w:semiHidden/>
    <w:rsid w:val="00C9362E"/>
    <w:rPr>
      <w:rFonts w:eastAsia="Times New Roman"/>
      <w:sz w:val="20"/>
      <w:szCs w:val="20"/>
      <w:lang w:val="en-US"/>
    </w:rPr>
  </w:style>
  <w:style w:type="character" w:customStyle="1" w:styleId="UnresolvedMention10">
    <w:name w:val="Unresolved Mention1"/>
    <w:uiPriority w:val="99"/>
    <w:semiHidden/>
    <w:unhideWhenUsed/>
    <w:rsid w:val="00C9362E"/>
    <w:rPr>
      <w:color w:val="605E5C"/>
      <w:shd w:val="clear" w:color="auto" w:fill="E1DFDD"/>
    </w:rPr>
  </w:style>
  <w:style w:type="paragraph" w:customStyle="1" w:styleId="xkomponentasubtitle2">
    <w:name w:val="x_komponentasubtitle2"/>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komponentasubtitle22">
    <w:name w:val="x_komponentasubtitle22"/>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odataktablica">
    <w:name w:val="Dodatak tablica"/>
    <w:basedOn w:val="NormalKomponente"/>
    <w:link w:val="DodataktablicaChar"/>
    <w:qFormat/>
    <w:rsid w:val="00C9362E"/>
    <w:pPr>
      <w:spacing w:before="0" w:after="0" w:line="240" w:lineRule="auto"/>
    </w:pPr>
    <w:rPr>
      <w:rFonts w:cs="Arial"/>
      <w:bCs/>
      <w:sz w:val="18"/>
      <w:szCs w:val="18"/>
    </w:rPr>
  </w:style>
  <w:style w:type="character" w:customStyle="1" w:styleId="UnresolvedMention2">
    <w:name w:val="Unresolved Mention2"/>
    <w:uiPriority w:val="99"/>
    <w:semiHidden/>
    <w:unhideWhenUsed/>
    <w:rsid w:val="00C9362E"/>
    <w:rPr>
      <w:color w:val="605E5C"/>
      <w:shd w:val="clear" w:color="auto" w:fill="E1DFDD"/>
    </w:rPr>
  </w:style>
  <w:style w:type="character" w:customStyle="1" w:styleId="DodataktablicaChar">
    <w:name w:val="Dodatak tablica Char"/>
    <w:link w:val="Dodataktablica"/>
    <w:rsid w:val="00C9362E"/>
    <w:rPr>
      <w:rFonts w:ascii="Arial" w:eastAsia="Calibri" w:hAnsi="Arial" w:cs="Arial"/>
      <w:bCs/>
      <w:sz w:val="18"/>
      <w:szCs w:val="18"/>
      <w:lang w:eastAsia="hr-HR"/>
    </w:rPr>
  </w:style>
  <w:style w:type="paragraph" w:customStyle="1" w:styleId="Podrujepolitike">
    <w:name w:val="Područje politike"/>
    <w:basedOn w:val="NormalKomponente"/>
    <w:link w:val="PodrujepolitikeChar"/>
    <w:qFormat/>
    <w:rsid w:val="00C9362E"/>
    <w:rPr>
      <w:color w:val="DA202C"/>
    </w:rPr>
  </w:style>
  <w:style w:type="character" w:customStyle="1" w:styleId="PodrujepolitikeChar">
    <w:name w:val="Područje politike Char"/>
    <w:link w:val="Podrujepolitike"/>
    <w:rsid w:val="00C9362E"/>
    <w:rPr>
      <w:rFonts w:ascii="Arial" w:eastAsia="Calibri" w:hAnsi="Arial" w:cs="Times New Roman"/>
      <w:color w:val="DA202C"/>
      <w:lang w:eastAsia="hr-HR"/>
    </w:rPr>
  </w:style>
  <w:style w:type="paragraph" w:customStyle="1" w:styleId="TabliceBulet">
    <w:name w:val="Tablice Bulet"/>
    <w:basedOn w:val="NormalBullet"/>
    <w:link w:val="TabliceBuletChar"/>
    <w:qFormat/>
    <w:rsid w:val="00C9362E"/>
    <w:pPr>
      <w:spacing w:after="0"/>
    </w:pPr>
  </w:style>
  <w:style w:type="character" w:customStyle="1" w:styleId="TabliceBuletChar">
    <w:name w:val="Tablice Bulet Char"/>
    <w:link w:val="TabliceBulet"/>
    <w:rsid w:val="00C9362E"/>
    <w:rPr>
      <w:rFonts w:ascii="Arial" w:eastAsia="Calibri" w:hAnsi="Arial" w:cs="Times New Roman"/>
      <w:lang w:val="hr-HR" w:eastAsia="hr-HR"/>
    </w:rPr>
  </w:style>
  <w:style w:type="paragraph" w:customStyle="1" w:styleId="ParaNumberPinar">
    <w:name w:val="Para. Number Pinar"/>
    <w:qFormat/>
    <w:rsid w:val="00C9362E"/>
    <w:pPr>
      <w:pBdr>
        <w:top w:val="nil"/>
        <w:left w:val="nil"/>
        <w:bottom w:val="nil"/>
        <w:right w:val="nil"/>
        <w:between w:val="nil"/>
      </w:pBdr>
      <w:spacing w:before="120" w:after="120" w:line="240" w:lineRule="auto"/>
      <w:ind w:left="720"/>
      <w:jc w:val="both"/>
      <w:outlineLvl w:val="1"/>
    </w:pPr>
    <w:rPr>
      <w:rFonts w:ascii="Times New Roman" w:eastAsia="Times New Roman" w:hAnsi="Times New Roman" w:cs="Times New Roman"/>
      <w:color w:val="000000"/>
      <w:sz w:val="24"/>
      <w:szCs w:val="24"/>
      <w:u w:color="000000"/>
      <w:bdr w:val="nil"/>
      <w:lang w:val="hr-HR" w:eastAsia="hr-HR"/>
    </w:rPr>
  </w:style>
  <w:style w:type="numbering" w:customStyle="1" w:styleId="Style1">
    <w:name w:val="Style1"/>
    <w:uiPriority w:val="99"/>
    <w:rsid w:val="00C9362E"/>
    <w:pPr>
      <w:numPr>
        <w:numId w:val="11"/>
      </w:numPr>
    </w:pPr>
  </w:style>
  <w:style w:type="paragraph" w:customStyle="1" w:styleId="msonormal0">
    <w:name w:val="msonormal"/>
    <w:basedOn w:val="Normal"/>
    <w:rsid w:val="00C936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uiPriority w:val="99"/>
    <w:semiHidden/>
    <w:unhideWhenUsed/>
    <w:rsid w:val="00C9362E"/>
    <w:rPr>
      <w:color w:val="605E5C"/>
      <w:shd w:val="clear" w:color="auto" w:fill="E1DFDD"/>
    </w:rPr>
  </w:style>
  <w:style w:type="paragraph" w:customStyle="1" w:styleId="xl99">
    <w:name w:val="xl99"/>
    <w:basedOn w:val="Normal"/>
    <w:rsid w:val="00C936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2C398B"/>
      <w:sz w:val="16"/>
      <w:szCs w:val="16"/>
      <w:lang w:val="en-US"/>
    </w:rPr>
  </w:style>
  <w:style w:type="paragraph" w:customStyle="1" w:styleId="xl100">
    <w:name w:val="xl100"/>
    <w:basedOn w:val="Normal"/>
    <w:rsid w:val="00C936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2C398B"/>
      <w:sz w:val="16"/>
      <w:szCs w:val="16"/>
      <w:lang w:val="en-US"/>
    </w:rPr>
  </w:style>
  <w:style w:type="paragraph" w:customStyle="1" w:styleId="xl101">
    <w:name w:val="xl101"/>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102">
    <w:name w:val="xl102"/>
    <w:basedOn w:val="Normal"/>
    <w:rsid w:val="00C9362E"/>
    <w:pPr>
      <w:pBdr>
        <w:top w:val="single" w:sz="4" w:space="0" w:color="auto"/>
        <w:left w:val="single" w:sz="4" w:space="0" w:color="auto"/>
        <w:bottom w:val="single" w:sz="4" w:space="0" w:color="auto"/>
        <w:right w:val="single" w:sz="4" w:space="0" w:color="auto"/>
      </w:pBdr>
      <w:shd w:val="clear" w:color="F2F2F2" w:fill="F2F2F2"/>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03">
    <w:name w:val="xl103"/>
    <w:basedOn w:val="Normal"/>
    <w:rsid w:val="00C9362E"/>
    <w:pPr>
      <w:pBdr>
        <w:top w:val="single" w:sz="4" w:space="0" w:color="auto"/>
        <w:left w:val="single" w:sz="4" w:space="0" w:color="auto"/>
        <w:bottom w:val="single" w:sz="4" w:space="0" w:color="auto"/>
        <w:right w:val="single" w:sz="4" w:space="0" w:color="auto"/>
      </w:pBdr>
      <w:shd w:val="clear" w:color="FFF1CC" w:fill="FFF1CC"/>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04">
    <w:name w:val="xl104"/>
    <w:basedOn w:val="Normal"/>
    <w:rsid w:val="00C9362E"/>
    <w:pPr>
      <w:pBdr>
        <w:top w:val="single" w:sz="4" w:space="0" w:color="auto"/>
        <w:left w:val="single" w:sz="4" w:space="0" w:color="auto"/>
        <w:bottom w:val="single" w:sz="4" w:space="0" w:color="auto"/>
      </w:pBdr>
      <w:shd w:val="clear" w:color="D9E2F3" w:fill="F2F2F2"/>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05">
    <w:name w:val="xl105"/>
    <w:basedOn w:val="Normal"/>
    <w:rsid w:val="00C9362E"/>
    <w:pPr>
      <w:pBdr>
        <w:top w:val="single" w:sz="4" w:space="0" w:color="auto"/>
        <w:bottom w:val="single" w:sz="4" w:space="0" w:color="auto"/>
      </w:pBdr>
      <w:shd w:val="clear" w:color="F2F2F2" w:fill="F2F2F2"/>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06">
    <w:name w:val="xl106"/>
    <w:basedOn w:val="Normal"/>
    <w:rsid w:val="00C9362E"/>
    <w:pPr>
      <w:pBdr>
        <w:top w:val="single" w:sz="4" w:space="0" w:color="auto"/>
        <w:bottom w:val="single" w:sz="4" w:space="0" w:color="auto"/>
        <w:right w:val="single" w:sz="4" w:space="0" w:color="auto"/>
      </w:pBdr>
      <w:shd w:val="clear" w:color="F2F2F2" w:fill="F2F2F2"/>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font7">
    <w:name w:val="font7"/>
    <w:basedOn w:val="Normal"/>
    <w:rsid w:val="00C9362E"/>
    <w:pPr>
      <w:spacing w:before="100" w:beforeAutospacing="1" w:after="100" w:afterAutospacing="1" w:line="240" w:lineRule="auto"/>
    </w:pPr>
    <w:rPr>
      <w:rFonts w:ascii="Arial" w:eastAsia="Times New Roman" w:hAnsi="Arial" w:cs="Arial"/>
      <w:color w:val="000000"/>
      <w:lang w:val="en-US"/>
    </w:rPr>
  </w:style>
  <w:style w:type="paragraph" w:customStyle="1" w:styleId="xl107">
    <w:name w:val="xl107"/>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08">
    <w:name w:val="xl108"/>
    <w:basedOn w:val="Normal"/>
    <w:rsid w:val="00C93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09">
    <w:name w:val="xl109"/>
    <w:basedOn w:val="Normal"/>
    <w:rsid w:val="00C9362E"/>
    <w:pPr>
      <w:shd w:val="clear" w:color="FFFFFF" w:fill="FFFFFF"/>
      <w:spacing w:before="100" w:beforeAutospacing="1" w:after="100" w:afterAutospacing="1" w:line="240" w:lineRule="auto"/>
      <w:textAlignment w:val="top"/>
    </w:pPr>
    <w:rPr>
      <w:rFonts w:ascii="Arial" w:eastAsia="Times New Roman" w:hAnsi="Arial" w:cs="Arial"/>
      <w:color w:val="000000"/>
      <w:sz w:val="16"/>
      <w:szCs w:val="16"/>
      <w:lang w:val="en-US"/>
    </w:rPr>
  </w:style>
  <w:style w:type="paragraph" w:customStyle="1" w:styleId="xl110">
    <w:name w:val="xl110"/>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1">
    <w:name w:val="xl111"/>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2">
    <w:name w:val="xl112"/>
    <w:basedOn w:val="Normal"/>
    <w:rsid w:val="00C9362E"/>
    <w:pPr>
      <w:pBdr>
        <w:bottom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3">
    <w:name w:val="xl113"/>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4">
    <w:name w:val="xl114"/>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5">
    <w:name w:val="xl115"/>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6">
    <w:name w:val="xl116"/>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7">
    <w:name w:val="xl117"/>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8">
    <w:name w:val="xl118"/>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19">
    <w:name w:val="xl119"/>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0">
    <w:name w:val="xl120"/>
    <w:basedOn w:val="Normal"/>
    <w:rsid w:val="00C9362E"/>
    <w:pPr>
      <w:pBdr>
        <w:top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1">
    <w:name w:val="xl121"/>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2">
    <w:name w:val="xl122"/>
    <w:basedOn w:val="Normal"/>
    <w:rsid w:val="00C93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3">
    <w:name w:val="xl123"/>
    <w:basedOn w:val="Normal"/>
    <w:rsid w:val="00C9362E"/>
    <w:pPr>
      <w:pBdr>
        <w:top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4">
    <w:name w:val="xl124"/>
    <w:basedOn w:val="Normal"/>
    <w:rsid w:val="00C9362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25">
    <w:name w:val="xl125"/>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6">
    <w:name w:val="xl126"/>
    <w:basedOn w:val="Normal"/>
    <w:rsid w:val="00C9362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27">
    <w:name w:val="xl127"/>
    <w:basedOn w:val="Normal"/>
    <w:rsid w:val="00C9362E"/>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8">
    <w:name w:val="xl128"/>
    <w:basedOn w:val="Normal"/>
    <w:rsid w:val="00C9362E"/>
    <w:pPr>
      <w:spacing w:before="100" w:beforeAutospacing="1" w:after="100" w:afterAutospacing="1" w:line="240" w:lineRule="auto"/>
      <w:textAlignment w:val="top"/>
    </w:pPr>
    <w:rPr>
      <w:rFonts w:ascii="Arial" w:eastAsia="Times New Roman" w:hAnsi="Arial" w:cs="Arial"/>
      <w:color w:val="000000"/>
      <w:sz w:val="18"/>
      <w:szCs w:val="18"/>
      <w:lang w:val="en-US"/>
    </w:rPr>
  </w:style>
  <w:style w:type="paragraph" w:customStyle="1" w:styleId="xl129">
    <w:name w:val="xl129"/>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130">
    <w:name w:val="xl130"/>
    <w:basedOn w:val="Normal"/>
    <w:rsid w:val="00C93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131">
    <w:name w:val="xl131"/>
    <w:basedOn w:val="Normal"/>
    <w:rsid w:val="00C9362E"/>
    <w:pPr>
      <w:pBdr>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2">
    <w:name w:val="xl132"/>
    <w:basedOn w:val="Normal"/>
    <w:rsid w:val="00C9362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3">
    <w:name w:val="xl133"/>
    <w:basedOn w:val="Normal"/>
    <w:rsid w:val="00C9362E"/>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4">
    <w:name w:val="xl134"/>
    <w:basedOn w:val="Normal"/>
    <w:rsid w:val="00C9362E"/>
    <w:pPr>
      <w:pBdr>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5">
    <w:name w:val="xl135"/>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6">
    <w:name w:val="xl136"/>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7">
    <w:name w:val="xl137"/>
    <w:basedOn w:val="Normal"/>
    <w:rsid w:val="00C9362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8">
    <w:name w:val="xl138"/>
    <w:basedOn w:val="Normal"/>
    <w:rsid w:val="00C9362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39">
    <w:name w:val="xl139"/>
    <w:basedOn w:val="Normal"/>
    <w:rsid w:val="00C9362E"/>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0">
    <w:name w:val="xl140"/>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color w:val="000000"/>
      <w:sz w:val="16"/>
      <w:szCs w:val="16"/>
      <w:lang w:val="en-US"/>
    </w:rPr>
  </w:style>
  <w:style w:type="paragraph" w:customStyle="1" w:styleId="xl141">
    <w:name w:val="xl141"/>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color w:val="FF0000"/>
      <w:sz w:val="16"/>
      <w:szCs w:val="16"/>
      <w:lang w:val="en-US"/>
    </w:rPr>
  </w:style>
  <w:style w:type="paragraph" w:customStyle="1" w:styleId="xl142">
    <w:name w:val="xl142"/>
    <w:basedOn w:val="Normal"/>
    <w:rsid w:val="00C9362E"/>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3">
    <w:name w:val="xl143"/>
    <w:basedOn w:val="Normal"/>
    <w:rsid w:val="00C9362E"/>
    <w:pPr>
      <w:shd w:val="clear" w:color="FFFFFF" w:fill="FFFFFF"/>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44">
    <w:name w:val="xl144"/>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5">
    <w:name w:val="xl145"/>
    <w:basedOn w:val="Normal"/>
    <w:rsid w:val="00C9362E"/>
    <w:pPr>
      <w:pBdr>
        <w:top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6">
    <w:name w:val="xl146"/>
    <w:basedOn w:val="Normal"/>
    <w:rsid w:val="00C9362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7">
    <w:name w:val="xl147"/>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8">
    <w:name w:val="xl148"/>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49">
    <w:name w:val="xl149"/>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50">
    <w:name w:val="xl150"/>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51">
    <w:name w:val="xl151"/>
    <w:basedOn w:val="Normal"/>
    <w:rsid w:val="00C9362E"/>
    <w:pPr>
      <w:pBdr>
        <w:top w:val="single" w:sz="4" w:space="0" w:color="000000"/>
        <w:left w:val="single" w:sz="4" w:space="0" w:color="000000"/>
      </w:pBdr>
      <w:shd w:val="clear" w:color="D9E2F3" w:fill="D9E2F3"/>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52">
    <w:name w:val="xl152"/>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53">
    <w:name w:val="xl153"/>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54">
    <w:name w:val="xl154"/>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2C398B"/>
      <w:sz w:val="16"/>
      <w:szCs w:val="16"/>
      <w:lang w:val="en-US"/>
    </w:rPr>
  </w:style>
  <w:style w:type="paragraph" w:customStyle="1" w:styleId="xl155">
    <w:name w:val="xl155"/>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2C398B"/>
      <w:sz w:val="16"/>
      <w:szCs w:val="16"/>
      <w:lang w:val="en-US"/>
    </w:rPr>
  </w:style>
  <w:style w:type="paragraph" w:customStyle="1" w:styleId="xl156">
    <w:name w:val="xl156"/>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157">
    <w:name w:val="xl157"/>
    <w:basedOn w:val="Normal"/>
    <w:rsid w:val="00C9362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58">
    <w:name w:val="xl158"/>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59">
    <w:name w:val="xl159"/>
    <w:basedOn w:val="Normal"/>
    <w:rsid w:val="00C93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0">
    <w:name w:val="xl160"/>
    <w:basedOn w:val="Normal"/>
    <w:rsid w:val="00C9362E"/>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61">
    <w:name w:val="xl161"/>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62">
    <w:name w:val="xl162"/>
    <w:basedOn w:val="Normal"/>
    <w:rsid w:val="00C9362E"/>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63">
    <w:name w:val="xl163"/>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64">
    <w:name w:val="xl164"/>
    <w:basedOn w:val="Normal"/>
    <w:rsid w:val="00C9362E"/>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165">
    <w:name w:val="xl165"/>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166">
    <w:name w:val="xl166"/>
    <w:basedOn w:val="Normal"/>
    <w:rsid w:val="00C9362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67">
    <w:name w:val="xl167"/>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val="en-US"/>
    </w:rPr>
  </w:style>
  <w:style w:type="paragraph" w:customStyle="1" w:styleId="xl168">
    <w:name w:val="xl168"/>
    <w:basedOn w:val="Normal"/>
    <w:rsid w:val="00C9362E"/>
    <w:pPr>
      <w:pBdr>
        <w:top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69">
    <w:name w:val="xl169"/>
    <w:basedOn w:val="Normal"/>
    <w:rsid w:val="00C9362E"/>
    <w:pPr>
      <w:pBdr>
        <w:right w:val="single" w:sz="4" w:space="0" w:color="000000"/>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0">
    <w:name w:val="xl170"/>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1">
    <w:name w:val="xl171"/>
    <w:basedOn w:val="Normal"/>
    <w:rsid w:val="00C9362E"/>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172">
    <w:name w:val="xl172"/>
    <w:basedOn w:val="Normal"/>
    <w:rsid w:val="00C9362E"/>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sz w:val="16"/>
      <w:szCs w:val="16"/>
      <w:lang w:val="en-US"/>
    </w:rPr>
  </w:style>
  <w:style w:type="paragraph" w:customStyle="1" w:styleId="xl173">
    <w:name w:val="xl173"/>
    <w:basedOn w:val="Normal"/>
    <w:rsid w:val="00C9362E"/>
    <w:pPr>
      <w:pBdr>
        <w:bottom w:val="single" w:sz="4" w:space="0" w:color="000000"/>
        <w:right w:val="single" w:sz="4" w:space="0" w:color="000000"/>
      </w:pBdr>
      <w:shd w:val="clear" w:color="D9D9D9" w:fill="D9D9D9"/>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74">
    <w:name w:val="xl174"/>
    <w:basedOn w:val="Normal"/>
    <w:rsid w:val="00C9362E"/>
    <w:pPr>
      <w:pBdr>
        <w:bottom w:val="single" w:sz="4" w:space="0" w:color="000000"/>
        <w:right w:val="single" w:sz="4" w:space="0" w:color="000000"/>
      </w:pBdr>
      <w:shd w:val="clear" w:color="D9D9D9" w:fill="D9D9D9"/>
      <w:spacing w:before="100" w:beforeAutospacing="1" w:after="100" w:afterAutospacing="1" w:line="240" w:lineRule="auto"/>
      <w:jc w:val="right"/>
      <w:textAlignment w:val="center"/>
    </w:pPr>
    <w:rPr>
      <w:rFonts w:ascii="Arial" w:eastAsia="Times New Roman" w:hAnsi="Arial" w:cs="Arial"/>
      <w:b/>
      <w:bCs/>
      <w:sz w:val="16"/>
      <w:szCs w:val="16"/>
      <w:lang w:val="en-US"/>
    </w:rPr>
  </w:style>
  <w:style w:type="paragraph" w:customStyle="1" w:styleId="xl175">
    <w:name w:val="xl175"/>
    <w:basedOn w:val="Normal"/>
    <w:rsid w:val="00C9362E"/>
    <w:pPr>
      <w:pBdr>
        <w:right w:val="single" w:sz="4" w:space="0" w:color="000000"/>
      </w:pBdr>
      <w:shd w:val="clear" w:color="D9D9D9" w:fill="D9D9D9"/>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76">
    <w:name w:val="xl176"/>
    <w:basedOn w:val="Normal"/>
    <w:rsid w:val="00C9362E"/>
    <w:pPr>
      <w:pBdr>
        <w:right w:val="single" w:sz="4" w:space="0" w:color="000000"/>
      </w:pBdr>
      <w:shd w:val="clear" w:color="D9D9D9" w:fill="D9D9D9"/>
      <w:spacing w:before="100" w:beforeAutospacing="1" w:after="100" w:afterAutospacing="1" w:line="240" w:lineRule="auto"/>
    </w:pPr>
    <w:rPr>
      <w:rFonts w:ascii="Arial" w:eastAsia="Times New Roman" w:hAnsi="Arial" w:cs="Arial"/>
      <w:sz w:val="16"/>
      <w:szCs w:val="16"/>
      <w:lang w:val="en-US"/>
    </w:rPr>
  </w:style>
  <w:style w:type="paragraph" w:customStyle="1" w:styleId="xl177">
    <w:name w:val="xl177"/>
    <w:basedOn w:val="Normal"/>
    <w:rsid w:val="00C9362E"/>
    <w:pPr>
      <w:pBdr>
        <w:right w:val="single" w:sz="4" w:space="0" w:color="000000"/>
      </w:pBdr>
      <w:shd w:val="clear" w:color="D9D9D9" w:fill="D9D9D9"/>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78">
    <w:name w:val="xl178"/>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179">
    <w:name w:val="xl179"/>
    <w:basedOn w:val="Normal"/>
    <w:rsid w:val="00C9362E"/>
    <w:pPr>
      <w:pBdr>
        <w:top w:val="single" w:sz="4" w:space="0" w:color="000000"/>
        <w:right w:val="single" w:sz="4" w:space="0" w:color="000000"/>
      </w:pBdr>
      <w:shd w:val="clear" w:color="D9D9D9" w:fill="D9D9D9"/>
      <w:spacing w:before="100" w:beforeAutospacing="1" w:after="100" w:afterAutospacing="1" w:line="240" w:lineRule="auto"/>
    </w:pPr>
    <w:rPr>
      <w:rFonts w:ascii="Arial" w:eastAsia="Times New Roman" w:hAnsi="Arial" w:cs="Arial"/>
      <w:b/>
      <w:bCs/>
      <w:sz w:val="16"/>
      <w:szCs w:val="16"/>
      <w:lang w:val="en-US"/>
    </w:rPr>
  </w:style>
  <w:style w:type="paragraph" w:customStyle="1" w:styleId="xl180">
    <w:name w:val="xl180"/>
    <w:basedOn w:val="Normal"/>
    <w:rsid w:val="00C9362E"/>
    <w:pPr>
      <w:pBdr>
        <w:top w:val="single" w:sz="4" w:space="0" w:color="000000"/>
        <w:right w:val="single" w:sz="4" w:space="0" w:color="000000"/>
      </w:pBdr>
      <w:shd w:val="clear" w:color="D9D9D9" w:fill="D9D9D9"/>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81">
    <w:name w:val="xl181"/>
    <w:basedOn w:val="Normal"/>
    <w:rsid w:val="00C9362E"/>
    <w:pPr>
      <w:pBdr>
        <w:top w:val="single" w:sz="4" w:space="0" w:color="000000"/>
        <w:right w:val="single" w:sz="4" w:space="0" w:color="000000"/>
      </w:pBdr>
      <w:shd w:val="clear" w:color="D9D9D9" w:fill="D9D9D9"/>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182">
    <w:name w:val="xl182"/>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183">
    <w:name w:val="xl183"/>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84">
    <w:name w:val="xl184"/>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85">
    <w:name w:val="xl185"/>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C00000"/>
      <w:sz w:val="16"/>
      <w:szCs w:val="16"/>
      <w:lang w:val="en-US"/>
    </w:rPr>
  </w:style>
  <w:style w:type="paragraph" w:customStyle="1" w:styleId="xl186">
    <w:name w:val="xl186"/>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C00000"/>
      <w:sz w:val="16"/>
      <w:szCs w:val="16"/>
      <w:lang w:val="en-US"/>
    </w:rPr>
  </w:style>
  <w:style w:type="paragraph" w:customStyle="1" w:styleId="xl187">
    <w:name w:val="xl187"/>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FF0000"/>
      <w:sz w:val="16"/>
      <w:szCs w:val="16"/>
      <w:lang w:val="en-US"/>
    </w:rPr>
  </w:style>
  <w:style w:type="paragraph" w:customStyle="1" w:styleId="xl188">
    <w:name w:val="xl188"/>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val="en-US"/>
    </w:rPr>
  </w:style>
  <w:style w:type="paragraph" w:customStyle="1" w:styleId="xl189">
    <w:name w:val="xl189"/>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90">
    <w:name w:val="xl190"/>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lang w:val="en-US"/>
    </w:rPr>
  </w:style>
  <w:style w:type="paragraph" w:customStyle="1" w:styleId="xl191">
    <w:name w:val="xl191"/>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192">
    <w:name w:val="xl192"/>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93">
    <w:name w:val="xl193"/>
    <w:basedOn w:val="Normal"/>
    <w:rsid w:val="00C9362E"/>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val="en-US"/>
    </w:rPr>
  </w:style>
  <w:style w:type="paragraph" w:customStyle="1" w:styleId="xl194">
    <w:name w:val="xl194"/>
    <w:basedOn w:val="Normal"/>
    <w:rsid w:val="00C9362E"/>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95">
    <w:name w:val="xl195"/>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6"/>
      <w:szCs w:val="16"/>
      <w:lang w:val="en-US"/>
    </w:rPr>
  </w:style>
  <w:style w:type="paragraph" w:customStyle="1" w:styleId="xl196">
    <w:name w:val="xl196"/>
    <w:basedOn w:val="Normal"/>
    <w:rsid w:val="00C9362E"/>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197">
    <w:name w:val="xl197"/>
    <w:basedOn w:val="Normal"/>
    <w:rsid w:val="00C9362E"/>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198">
    <w:name w:val="xl198"/>
    <w:basedOn w:val="Normal"/>
    <w:rsid w:val="00C9362E"/>
    <w:pPr>
      <w:pBdr>
        <w:right w:val="single" w:sz="4" w:space="0" w:color="000000"/>
      </w:pBdr>
      <w:spacing w:before="100" w:beforeAutospacing="1" w:after="100" w:afterAutospacing="1" w:line="240" w:lineRule="auto"/>
      <w:jc w:val="center"/>
      <w:textAlignment w:val="center"/>
    </w:pPr>
    <w:rPr>
      <w:rFonts w:ascii="Arial" w:eastAsia="Times New Roman" w:hAnsi="Arial" w:cs="Arial"/>
      <w:sz w:val="16"/>
      <w:szCs w:val="16"/>
      <w:lang w:val="en-US"/>
    </w:rPr>
  </w:style>
  <w:style w:type="paragraph" w:customStyle="1" w:styleId="xl199">
    <w:name w:val="xl199"/>
    <w:basedOn w:val="Normal"/>
    <w:rsid w:val="00C9362E"/>
    <w:pPr>
      <w:pBdr>
        <w:right w:val="single" w:sz="4" w:space="0" w:color="000000"/>
      </w:pBdr>
      <w:spacing w:before="100" w:beforeAutospacing="1" w:after="100" w:afterAutospacing="1" w:line="240" w:lineRule="auto"/>
    </w:pPr>
    <w:rPr>
      <w:rFonts w:ascii="Arial" w:eastAsia="Times New Roman" w:hAnsi="Arial" w:cs="Arial"/>
      <w:sz w:val="16"/>
      <w:szCs w:val="16"/>
      <w:lang w:val="en-US"/>
    </w:rPr>
  </w:style>
  <w:style w:type="paragraph" w:customStyle="1" w:styleId="xl200">
    <w:name w:val="xl200"/>
    <w:basedOn w:val="Normal"/>
    <w:rsid w:val="00C9362E"/>
    <w:pPr>
      <w:pBdr>
        <w:right w:val="single" w:sz="4" w:space="0" w:color="000000"/>
      </w:pBdr>
      <w:spacing w:before="100" w:beforeAutospacing="1" w:after="100" w:afterAutospacing="1" w:line="240" w:lineRule="auto"/>
      <w:textAlignment w:val="center"/>
    </w:pPr>
    <w:rPr>
      <w:rFonts w:ascii="Arial" w:eastAsia="Times New Roman" w:hAnsi="Arial" w:cs="Arial"/>
      <w:sz w:val="16"/>
      <w:szCs w:val="16"/>
      <w:lang w:val="en-US"/>
    </w:rPr>
  </w:style>
  <w:style w:type="paragraph" w:customStyle="1" w:styleId="xl201">
    <w:name w:val="xl201"/>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02">
    <w:name w:val="xl202"/>
    <w:basedOn w:val="Normal"/>
    <w:rsid w:val="00C9362E"/>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03">
    <w:name w:val="xl203"/>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04">
    <w:name w:val="xl204"/>
    <w:basedOn w:val="Normal"/>
    <w:rsid w:val="00C93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5">
    <w:name w:val="xl205"/>
    <w:basedOn w:val="Normal"/>
    <w:rsid w:val="00C9362E"/>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06">
    <w:name w:val="xl206"/>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7">
    <w:name w:val="xl207"/>
    <w:basedOn w:val="Normal"/>
    <w:rsid w:val="00C9362E"/>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val="en-US"/>
    </w:rPr>
  </w:style>
  <w:style w:type="paragraph" w:customStyle="1" w:styleId="xl208">
    <w:name w:val="xl208"/>
    <w:basedOn w:val="Normal"/>
    <w:rsid w:val="00C9362E"/>
    <w:pPr>
      <w:pBdr>
        <w:top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09">
    <w:name w:val="xl209"/>
    <w:basedOn w:val="Normal"/>
    <w:rsid w:val="00C9362E"/>
    <w:pPr>
      <w:pBdr>
        <w:top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lang w:val="en-US"/>
    </w:rPr>
  </w:style>
  <w:style w:type="paragraph" w:customStyle="1" w:styleId="xl210">
    <w:name w:val="xl210"/>
    <w:basedOn w:val="Normal"/>
    <w:rsid w:val="00C9362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563C1"/>
      <w:sz w:val="24"/>
      <w:szCs w:val="24"/>
      <w:u w:val="single"/>
      <w:lang w:val="en-US"/>
    </w:rPr>
  </w:style>
  <w:style w:type="paragraph" w:customStyle="1" w:styleId="font8">
    <w:name w:val="font8"/>
    <w:basedOn w:val="Normal"/>
    <w:rsid w:val="00C9362E"/>
    <w:pPr>
      <w:spacing w:before="100" w:beforeAutospacing="1" w:after="100" w:afterAutospacing="1" w:line="240" w:lineRule="auto"/>
    </w:pPr>
    <w:rPr>
      <w:rFonts w:ascii="Arial" w:eastAsia="Times New Roman" w:hAnsi="Arial" w:cs="Arial"/>
      <w:sz w:val="15"/>
      <w:szCs w:val="15"/>
      <w:lang w:eastAsia="hr-HR"/>
    </w:rPr>
  </w:style>
  <w:style w:type="paragraph" w:customStyle="1" w:styleId="xl211">
    <w:name w:val="xl211"/>
    <w:basedOn w:val="Normal"/>
    <w:rsid w:val="00C9362E"/>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12">
    <w:name w:val="xl212"/>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13">
    <w:name w:val="xl213"/>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14">
    <w:name w:val="xl214"/>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15">
    <w:name w:val="xl215"/>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i/>
      <w:iCs/>
      <w:sz w:val="10"/>
      <w:szCs w:val="10"/>
      <w:lang w:eastAsia="hr-HR"/>
    </w:rPr>
  </w:style>
  <w:style w:type="paragraph" w:customStyle="1" w:styleId="xl216">
    <w:name w:val="xl216"/>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17">
    <w:name w:val="xl217"/>
    <w:basedOn w:val="Normal"/>
    <w:rsid w:val="00C9362E"/>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18">
    <w:name w:val="xl218"/>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0"/>
      <w:szCs w:val="10"/>
      <w:lang w:eastAsia="hr-HR"/>
    </w:rPr>
  </w:style>
  <w:style w:type="paragraph" w:customStyle="1" w:styleId="xl219">
    <w:name w:val="xl219"/>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20">
    <w:name w:val="xl220"/>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21">
    <w:name w:val="xl221"/>
    <w:basedOn w:val="Normal"/>
    <w:rsid w:val="00C9362E"/>
    <w:pPr>
      <w:pBdr>
        <w:top w:val="single" w:sz="4" w:space="0" w:color="000000"/>
        <w:left w:val="single" w:sz="4" w:space="0" w:color="000000"/>
        <w:bottom w:val="single" w:sz="4" w:space="0" w:color="000000"/>
        <w:right w:val="single" w:sz="4" w:space="0" w:color="000000"/>
      </w:pBdr>
      <w:shd w:val="clear" w:color="CCCCCC" w:fill="CCCCCC"/>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22">
    <w:name w:val="xl222"/>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0"/>
      <w:szCs w:val="10"/>
      <w:lang w:eastAsia="hr-HR"/>
    </w:rPr>
  </w:style>
  <w:style w:type="paragraph" w:customStyle="1" w:styleId="xl223">
    <w:name w:val="xl223"/>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0"/>
      <w:szCs w:val="10"/>
      <w:lang w:eastAsia="hr-HR"/>
    </w:rPr>
  </w:style>
  <w:style w:type="paragraph" w:customStyle="1" w:styleId="xl224">
    <w:name w:val="xl224"/>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25">
    <w:name w:val="xl225"/>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26">
    <w:name w:val="xl226"/>
    <w:basedOn w:val="Normal"/>
    <w:rsid w:val="00C9362E"/>
    <w:pPr>
      <w:pBdr>
        <w:top w:val="single" w:sz="4" w:space="0" w:color="000000"/>
        <w:bottom w:val="single" w:sz="4" w:space="0" w:color="000000"/>
        <w:right w:val="single" w:sz="4" w:space="0" w:color="000000"/>
      </w:pBdr>
      <w:shd w:val="clear" w:color="D9D9D9" w:fill="D9D9D9"/>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27">
    <w:name w:val="xl227"/>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28">
    <w:name w:val="xl228"/>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2C398B"/>
      <w:sz w:val="10"/>
      <w:szCs w:val="10"/>
      <w:lang w:eastAsia="hr-HR"/>
    </w:rPr>
  </w:style>
  <w:style w:type="paragraph" w:customStyle="1" w:styleId="xl229">
    <w:name w:val="xl229"/>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30">
    <w:name w:val="xl230"/>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31">
    <w:name w:val="xl231"/>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32">
    <w:name w:val="xl232"/>
    <w:basedOn w:val="Normal"/>
    <w:rsid w:val="00C9362E"/>
    <w:pPr>
      <w:pBdr>
        <w:bottom w:val="single" w:sz="4" w:space="0" w:color="000000"/>
        <w:right w:val="single" w:sz="4" w:space="0" w:color="000000"/>
      </w:pBdr>
      <w:shd w:val="clear" w:color="D9D9D9" w:fill="D9D9D9"/>
      <w:spacing w:before="100" w:beforeAutospacing="1" w:after="100" w:afterAutospacing="1" w:line="240" w:lineRule="auto"/>
      <w:jc w:val="right"/>
      <w:textAlignment w:val="center"/>
    </w:pPr>
    <w:rPr>
      <w:rFonts w:ascii="Arial" w:eastAsia="Times New Roman" w:hAnsi="Arial" w:cs="Arial"/>
      <w:b/>
      <w:bCs/>
      <w:sz w:val="10"/>
      <w:szCs w:val="10"/>
      <w:lang w:eastAsia="hr-HR"/>
    </w:rPr>
  </w:style>
  <w:style w:type="paragraph" w:customStyle="1" w:styleId="xl233">
    <w:name w:val="xl233"/>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i/>
      <w:iCs/>
      <w:sz w:val="10"/>
      <w:szCs w:val="10"/>
      <w:lang w:eastAsia="hr-HR"/>
    </w:rPr>
  </w:style>
  <w:style w:type="paragraph" w:customStyle="1" w:styleId="xl234">
    <w:name w:val="xl234"/>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Arial" w:eastAsia="Times New Roman" w:hAnsi="Arial" w:cs="Arial"/>
      <w:color w:val="000000"/>
      <w:sz w:val="10"/>
      <w:szCs w:val="10"/>
      <w:lang w:eastAsia="hr-HR"/>
    </w:rPr>
  </w:style>
  <w:style w:type="paragraph" w:customStyle="1" w:styleId="xl235">
    <w:name w:val="xl235"/>
    <w:basedOn w:val="Normal"/>
    <w:rsid w:val="00C9362E"/>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0"/>
      <w:szCs w:val="10"/>
      <w:lang w:eastAsia="hr-HR"/>
    </w:rPr>
  </w:style>
  <w:style w:type="paragraph" w:customStyle="1" w:styleId="xl236">
    <w:name w:val="xl236"/>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FF0000"/>
      <w:sz w:val="10"/>
      <w:szCs w:val="10"/>
      <w:lang w:eastAsia="hr-HR"/>
    </w:rPr>
  </w:style>
  <w:style w:type="paragraph" w:customStyle="1" w:styleId="xl237">
    <w:name w:val="xl237"/>
    <w:basedOn w:val="Normal"/>
    <w:rsid w:val="00C9362E"/>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0"/>
      <w:szCs w:val="10"/>
      <w:lang w:eastAsia="hr-HR"/>
    </w:rPr>
  </w:style>
  <w:style w:type="paragraph" w:customStyle="1" w:styleId="xl238">
    <w:name w:val="xl238"/>
    <w:basedOn w:val="Normal"/>
    <w:rsid w:val="00C9362E"/>
    <w:pPr>
      <w:spacing w:before="100" w:beforeAutospacing="1" w:after="100" w:afterAutospacing="1" w:line="240" w:lineRule="auto"/>
      <w:jc w:val="right"/>
    </w:pPr>
    <w:rPr>
      <w:rFonts w:ascii="Arial" w:eastAsia="Times New Roman" w:hAnsi="Arial" w:cs="Arial"/>
      <w:color w:val="000000"/>
      <w:sz w:val="10"/>
      <w:szCs w:val="10"/>
      <w:lang w:eastAsia="hr-HR"/>
    </w:rPr>
  </w:style>
  <w:style w:type="paragraph" w:customStyle="1" w:styleId="xl239">
    <w:name w:val="xl239"/>
    <w:basedOn w:val="Normal"/>
    <w:rsid w:val="00C9362E"/>
    <w:pPr>
      <w:spacing w:before="100" w:beforeAutospacing="1" w:after="100" w:afterAutospacing="1" w:line="240" w:lineRule="auto"/>
      <w:jc w:val="right"/>
      <w:textAlignment w:val="center"/>
    </w:pPr>
    <w:rPr>
      <w:rFonts w:ascii="Arial" w:eastAsia="Times New Roman" w:hAnsi="Arial" w:cs="Arial"/>
      <w:sz w:val="10"/>
      <w:szCs w:val="10"/>
      <w:lang w:eastAsia="hr-HR"/>
    </w:rPr>
  </w:style>
  <w:style w:type="paragraph" w:customStyle="1" w:styleId="xl240">
    <w:name w:val="xl240"/>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sz w:val="10"/>
      <w:szCs w:val="10"/>
      <w:lang w:eastAsia="hr-HR"/>
    </w:rPr>
  </w:style>
  <w:style w:type="paragraph" w:customStyle="1" w:styleId="xl241">
    <w:name w:val="xl241"/>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Times New Roman" w:hAnsi="Arial" w:cs="Arial"/>
      <w:sz w:val="10"/>
      <w:szCs w:val="10"/>
      <w:lang w:eastAsia="hr-HR"/>
    </w:rPr>
  </w:style>
  <w:style w:type="paragraph" w:customStyle="1" w:styleId="xl242">
    <w:name w:val="xl242"/>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0"/>
      <w:szCs w:val="10"/>
      <w:lang w:eastAsia="hr-HR"/>
    </w:rPr>
  </w:style>
  <w:style w:type="paragraph" w:customStyle="1" w:styleId="xl243">
    <w:name w:val="xl243"/>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0"/>
      <w:szCs w:val="10"/>
      <w:lang w:eastAsia="hr-HR"/>
    </w:rPr>
  </w:style>
  <w:style w:type="paragraph" w:customStyle="1" w:styleId="xl244">
    <w:name w:val="xl244"/>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0"/>
      <w:szCs w:val="10"/>
      <w:lang w:eastAsia="hr-HR"/>
    </w:rPr>
  </w:style>
  <w:style w:type="paragraph" w:customStyle="1" w:styleId="xl245">
    <w:name w:val="xl245"/>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0"/>
      <w:szCs w:val="10"/>
      <w:lang w:eastAsia="hr-HR"/>
    </w:rPr>
  </w:style>
  <w:style w:type="paragraph" w:customStyle="1" w:styleId="xl246">
    <w:name w:val="xl246"/>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0"/>
      <w:szCs w:val="10"/>
      <w:lang w:eastAsia="hr-HR"/>
    </w:rPr>
  </w:style>
  <w:style w:type="paragraph" w:customStyle="1" w:styleId="xl247">
    <w:name w:val="xl247"/>
    <w:basedOn w:val="Normal"/>
    <w:rsid w:val="00C9362E"/>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center"/>
    </w:pPr>
    <w:rPr>
      <w:rFonts w:ascii="Arial" w:eastAsia="Times New Roman" w:hAnsi="Arial" w:cs="Arial"/>
      <w:b/>
      <w:bCs/>
      <w:sz w:val="10"/>
      <w:szCs w:val="10"/>
      <w:lang w:eastAsia="hr-HR"/>
    </w:rPr>
  </w:style>
  <w:style w:type="paragraph" w:customStyle="1" w:styleId="xl248">
    <w:name w:val="xl248"/>
    <w:basedOn w:val="Normal"/>
    <w:rsid w:val="00C936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0"/>
      <w:szCs w:val="10"/>
      <w:lang w:eastAsia="hr-HR"/>
    </w:rPr>
  </w:style>
  <w:style w:type="paragraph" w:customStyle="1" w:styleId="xl249">
    <w:name w:val="xl249"/>
    <w:basedOn w:val="Normal"/>
    <w:rsid w:val="00C9362E"/>
    <w:pPr>
      <w:pBdr>
        <w:bottom w:val="single" w:sz="4" w:space="0" w:color="000000"/>
        <w:right w:val="single" w:sz="4" w:space="0" w:color="000000"/>
      </w:pBdr>
      <w:shd w:val="clear" w:color="D9D9D9" w:fill="D9D9D9"/>
      <w:spacing w:before="100" w:beforeAutospacing="1" w:after="100" w:afterAutospacing="1" w:line="240" w:lineRule="auto"/>
      <w:textAlignment w:val="center"/>
    </w:pPr>
    <w:rPr>
      <w:rFonts w:ascii="Arial" w:eastAsia="Times New Roman" w:hAnsi="Arial" w:cs="Arial"/>
      <w:b/>
      <w:bCs/>
      <w:sz w:val="10"/>
      <w:szCs w:val="10"/>
      <w:lang w:eastAsia="hr-HR"/>
    </w:rPr>
  </w:style>
  <w:style w:type="paragraph" w:customStyle="1" w:styleId="xl250">
    <w:name w:val="xl250"/>
    <w:basedOn w:val="Normal"/>
    <w:rsid w:val="00C9362E"/>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51">
    <w:name w:val="xl251"/>
    <w:basedOn w:val="Normal"/>
    <w:rsid w:val="00C9362E"/>
    <w:pPr>
      <w:pBdr>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0"/>
      <w:szCs w:val="10"/>
      <w:lang w:eastAsia="hr-HR"/>
    </w:rPr>
  </w:style>
  <w:style w:type="paragraph" w:customStyle="1" w:styleId="xl252">
    <w:name w:val="xl252"/>
    <w:basedOn w:val="Normal"/>
    <w:rsid w:val="00C9362E"/>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10"/>
      <w:szCs w:val="10"/>
      <w:lang w:eastAsia="hr-HR"/>
    </w:rPr>
  </w:style>
  <w:style w:type="paragraph" w:customStyle="1" w:styleId="xl253">
    <w:name w:val="xl253"/>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DA202C"/>
      <w:sz w:val="10"/>
      <w:szCs w:val="10"/>
      <w:lang w:eastAsia="hr-HR"/>
    </w:rPr>
  </w:style>
  <w:style w:type="paragraph" w:customStyle="1" w:styleId="xl254">
    <w:name w:val="xl254"/>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2C398B"/>
      <w:sz w:val="10"/>
      <w:szCs w:val="10"/>
      <w:lang w:eastAsia="hr-HR"/>
    </w:rPr>
  </w:style>
  <w:style w:type="paragraph" w:customStyle="1" w:styleId="xl255">
    <w:name w:val="xl255"/>
    <w:basedOn w:val="Normal"/>
    <w:rsid w:val="00C9362E"/>
    <w:pPr>
      <w:pBdr>
        <w:top w:val="single" w:sz="4" w:space="0" w:color="000000"/>
        <w:left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56">
    <w:name w:val="xl256"/>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color w:val="000000"/>
      <w:sz w:val="10"/>
      <w:szCs w:val="10"/>
      <w:lang w:eastAsia="hr-HR"/>
    </w:rPr>
  </w:style>
  <w:style w:type="paragraph" w:customStyle="1" w:styleId="xl257">
    <w:name w:val="xl257"/>
    <w:basedOn w:val="Normal"/>
    <w:rsid w:val="00C9362E"/>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58">
    <w:name w:val="xl258"/>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59">
    <w:name w:val="xl259"/>
    <w:basedOn w:val="Normal"/>
    <w:rsid w:val="00C9362E"/>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60">
    <w:name w:val="xl260"/>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61">
    <w:name w:val="xl261"/>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b/>
      <w:bCs/>
      <w:color w:val="000000"/>
      <w:sz w:val="10"/>
      <w:szCs w:val="10"/>
      <w:lang w:eastAsia="hr-HR"/>
    </w:rPr>
  </w:style>
  <w:style w:type="paragraph" w:customStyle="1" w:styleId="xl262">
    <w:name w:val="xl262"/>
    <w:basedOn w:val="Normal"/>
    <w:rsid w:val="00C9362E"/>
    <w:pPr>
      <w:pBdr>
        <w:top w:val="single" w:sz="4" w:space="0" w:color="000000"/>
        <w:left w:val="single" w:sz="4" w:space="0" w:color="000000"/>
        <w:bottom w:val="single" w:sz="4" w:space="0" w:color="000000"/>
        <w:right w:val="single" w:sz="4" w:space="0" w:color="000000"/>
      </w:pBdr>
      <w:shd w:val="clear" w:color="CCCCCC" w:fill="CCCCCC"/>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63">
    <w:name w:val="xl263"/>
    <w:basedOn w:val="Normal"/>
    <w:rsid w:val="00C9362E"/>
    <w:pPr>
      <w:pBdr>
        <w:top w:val="single" w:sz="4" w:space="0" w:color="000000"/>
        <w:left w:val="single" w:sz="4" w:space="0" w:color="000000"/>
      </w:pBdr>
      <w:spacing w:before="100" w:beforeAutospacing="1" w:after="100" w:afterAutospacing="1" w:line="240" w:lineRule="auto"/>
      <w:textAlignment w:val="top"/>
    </w:pPr>
    <w:rPr>
      <w:rFonts w:ascii="Arial" w:eastAsia="Times New Roman" w:hAnsi="Arial" w:cs="Arial"/>
      <w:b/>
      <w:bCs/>
      <w:color w:val="2C398B"/>
      <w:sz w:val="10"/>
      <w:szCs w:val="10"/>
      <w:lang w:eastAsia="hr-HR"/>
    </w:rPr>
  </w:style>
  <w:style w:type="paragraph" w:customStyle="1" w:styleId="xl264">
    <w:name w:val="xl264"/>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65">
    <w:name w:val="xl265"/>
    <w:basedOn w:val="Normal"/>
    <w:rsid w:val="00C9362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66">
    <w:name w:val="xl266"/>
    <w:basedOn w:val="Normal"/>
    <w:rsid w:val="00C9362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Arial" w:eastAsia="Times New Roman" w:hAnsi="Arial" w:cs="Arial"/>
      <w:color w:val="000000"/>
      <w:sz w:val="10"/>
      <w:szCs w:val="10"/>
      <w:lang w:eastAsia="hr-HR"/>
    </w:rPr>
  </w:style>
  <w:style w:type="paragraph" w:customStyle="1" w:styleId="xl267">
    <w:name w:val="xl267"/>
    <w:basedOn w:val="Normal"/>
    <w:rsid w:val="00C9362E"/>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0"/>
      <w:szCs w:val="10"/>
      <w:lang w:eastAsia="hr-HR"/>
    </w:rPr>
  </w:style>
  <w:style w:type="paragraph" w:customStyle="1" w:styleId="xl268">
    <w:name w:val="xl268"/>
    <w:basedOn w:val="Normal"/>
    <w:rsid w:val="00C9362E"/>
    <w:pPr>
      <w:pBdr>
        <w:top w:val="single" w:sz="4" w:space="0" w:color="000000"/>
        <w:bottom w:val="single" w:sz="4" w:space="0" w:color="000000"/>
        <w:right w:val="single" w:sz="4" w:space="0" w:color="000000"/>
      </w:pBdr>
      <w:shd w:val="clear" w:color="D9D9D9" w:fill="D9D9D9"/>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69">
    <w:name w:val="xl269"/>
    <w:basedOn w:val="Normal"/>
    <w:rsid w:val="00C9362E"/>
    <w:pPr>
      <w:pBdr>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70">
    <w:name w:val="xl270"/>
    <w:basedOn w:val="Normal"/>
    <w:rsid w:val="00C9362E"/>
    <w:pPr>
      <w:pBdr>
        <w:bottom w:val="single" w:sz="4" w:space="0" w:color="000000"/>
        <w:right w:val="single" w:sz="4" w:space="0" w:color="000000"/>
      </w:pBdr>
      <w:shd w:val="clear" w:color="D9D9D9" w:fill="D9D9D9"/>
      <w:spacing w:before="100" w:beforeAutospacing="1" w:after="100" w:afterAutospacing="1" w:line="240" w:lineRule="auto"/>
      <w:textAlignment w:val="top"/>
    </w:pPr>
    <w:rPr>
      <w:rFonts w:ascii="Arial" w:eastAsia="Times New Roman" w:hAnsi="Arial" w:cs="Arial"/>
      <w:b/>
      <w:bCs/>
      <w:sz w:val="10"/>
      <w:szCs w:val="10"/>
      <w:lang w:eastAsia="hr-HR"/>
    </w:rPr>
  </w:style>
  <w:style w:type="paragraph" w:customStyle="1" w:styleId="xl271">
    <w:name w:val="xl271"/>
    <w:basedOn w:val="Normal"/>
    <w:rsid w:val="00C9362E"/>
    <w:pPr>
      <w:spacing w:before="100" w:beforeAutospacing="1" w:after="100" w:afterAutospacing="1" w:line="240" w:lineRule="auto"/>
      <w:textAlignment w:val="top"/>
    </w:pPr>
    <w:rPr>
      <w:rFonts w:ascii="Arial" w:eastAsia="Times New Roman" w:hAnsi="Arial" w:cs="Arial"/>
      <w:sz w:val="10"/>
      <w:szCs w:val="10"/>
      <w:lang w:eastAsia="hr-HR"/>
    </w:rPr>
  </w:style>
  <w:style w:type="table" w:styleId="Tamnatablicareetke5-isticanje5">
    <w:name w:val="Grid Table 5 Dark Accent 5"/>
    <w:basedOn w:val="Obinatablica"/>
    <w:uiPriority w:val="50"/>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ivopisnatablicareetke7-isticanje5">
    <w:name w:val="Grid Table 7 Colorful Accent 5"/>
    <w:basedOn w:val="Obinatablica"/>
    <w:uiPriority w:val="52"/>
    <w:rsid w:val="00C9362E"/>
    <w:pPr>
      <w:spacing w:after="0" w:line="240" w:lineRule="auto"/>
    </w:pPr>
    <w:rPr>
      <w:rFonts w:ascii="Calibri" w:eastAsia="Calibri" w:hAnsi="Calibri"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icapopisa4-isticanje5">
    <w:name w:val="List Table 4 Accent 5"/>
    <w:basedOn w:val="Obinatablica"/>
    <w:uiPriority w:val="49"/>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nil"/>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popisa4-isticanje1">
    <w:name w:val="List Table 4 Accent 1"/>
    <w:basedOn w:val="Obinatablica"/>
    <w:uiPriority w:val="49"/>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nil"/>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
    <w:name w:val="Body"/>
    <w:rsid w:val="00C9362E"/>
    <w:pPr>
      <w:pBdr>
        <w:top w:val="nil"/>
        <w:left w:val="nil"/>
        <w:bottom w:val="nil"/>
        <w:right w:val="nil"/>
        <w:between w:val="nil"/>
      </w:pBdr>
      <w:spacing w:after="120" w:line="276" w:lineRule="auto"/>
      <w:jc w:val="both"/>
    </w:pPr>
    <w:rPr>
      <w:rFonts w:ascii="Arial" w:eastAsia="Arial Unicode MS" w:hAnsi="Arial" w:cs="Arial Unicode MS"/>
      <w:color w:val="000000"/>
      <w:u w:color="000000"/>
      <w:bdr w:val="nil"/>
      <w:lang w:val="hr-HR" w:eastAsia="hr-HR"/>
    </w:rPr>
  </w:style>
  <w:style w:type="character" w:customStyle="1" w:styleId="None">
    <w:name w:val="None"/>
    <w:rsid w:val="00C9362E"/>
  </w:style>
  <w:style w:type="character" w:customStyle="1" w:styleId="Hyperlink0">
    <w:name w:val="Hyperlink.0"/>
    <w:rsid w:val="00C9362E"/>
    <w:rPr>
      <w:rFonts w:ascii="Times New Roman" w:eastAsia="Times New Roman" w:hAnsi="Times New Roman" w:cs="Times New Roman"/>
    </w:rPr>
  </w:style>
  <w:style w:type="table" w:customStyle="1" w:styleId="Stil1">
    <w:name w:val="Stil1"/>
    <w:basedOn w:val="TableNormal1"/>
    <w:uiPriority w:val="99"/>
    <w:rsid w:val="00C9362E"/>
    <w:pPr>
      <w:widowControl w:val="0"/>
      <w:spacing w:after="0" w:line="240" w:lineRule="auto"/>
    </w:pPr>
    <w:tblPr>
      <w:tblStyleRowBandSize w:val="1"/>
      <w:tblStyleColBandSize w:val="1"/>
      <w:tblCellMar>
        <w:left w:w="108" w:type="dxa"/>
        <w:right w:w="108" w:type="dxa"/>
      </w:tblCellMar>
    </w:tblPr>
  </w:style>
  <w:style w:type="character" w:customStyle="1" w:styleId="jsgrdq">
    <w:name w:val="jsgrdq"/>
    <w:basedOn w:val="Zadanifontodlomka"/>
    <w:rsid w:val="00C9362E"/>
  </w:style>
  <w:style w:type="character" w:styleId="Neupadljivoisticanje">
    <w:name w:val="Subtle Emphasis"/>
    <w:uiPriority w:val="19"/>
    <w:qFormat/>
    <w:rsid w:val="00C9362E"/>
    <w:rPr>
      <w:i/>
      <w:iCs/>
      <w:color w:val="404040"/>
    </w:rPr>
  </w:style>
  <w:style w:type="table" w:customStyle="1" w:styleId="TableGrid4">
    <w:name w:val="Table Grid4"/>
    <w:basedOn w:val="Obinatablica"/>
    <w:next w:val="Reetkatablice"/>
    <w:uiPriority w:val="39"/>
    <w:rsid w:val="00C9362E"/>
    <w:pPr>
      <w:widowControl w:val="0"/>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texte">
    <w:name w:val="Corps du texte"/>
    <w:basedOn w:val="Normal"/>
    <w:rsid w:val="00C9362E"/>
    <w:pPr>
      <w:widowControl w:val="0"/>
      <w:numPr>
        <w:ilvl w:val="4"/>
        <w:numId w:val="13"/>
      </w:numPr>
      <w:tabs>
        <w:tab w:val="left" w:pos="1422"/>
      </w:tabs>
      <w:spacing w:after="240" w:line="240" w:lineRule="auto"/>
      <w:ind w:left="709" w:right="40" w:hanging="709"/>
      <w:jc w:val="both"/>
    </w:pPr>
    <w:rPr>
      <w:rFonts w:ascii="Calibri" w:eastAsia="Calibri" w:hAnsi="Calibri" w:cs="Times New Roman"/>
      <w:sz w:val="24"/>
      <w:szCs w:val="24"/>
      <w:lang w:val="en-GB"/>
    </w:rPr>
  </w:style>
  <w:style w:type="paragraph" w:customStyle="1" w:styleId="Podnaslovi">
    <w:name w:val="Podnaslovi"/>
    <w:qFormat/>
    <w:rsid w:val="00C9362E"/>
    <w:pPr>
      <w:keepNext/>
      <w:spacing w:before="360" w:after="120" w:line="240" w:lineRule="auto"/>
    </w:pPr>
    <w:rPr>
      <w:rFonts w:ascii="Calibri" w:eastAsia="Calibri" w:hAnsi="Calibri" w:cs="Times New Roman"/>
      <w:b/>
      <w:color w:val="2C398B"/>
      <w:sz w:val="24"/>
      <w:lang w:val="hr-HR" w:eastAsia="hr-HR"/>
    </w:rPr>
  </w:style>
  <w:style w:type="paragraph" w:customStyle="1" w:styleId="Caption2">
    <w:name w:val="Caption2"/>
    <w:basedOn w:val="Normal"/>
    <w:qFormat/>
    <w:rsid w:val="00C9362E"/>
    <w:pPr>
      <w:widowControl w:val="0"/>
      <w:spacing w:after="0" w:line="240" w:lineRule="auto"/>
      <w:jc w:val="both"/>
    </w:pPr>
    <w:rPr>
      <w:rFonts w:ascii="Calibri" w:eastAsia="Calibri" w:hAnsi="Calibri" w:cs="Times New Roman"/>
      <w:color w:val="FFFFFF"/>
      <w:sz w:val="14"/>
      <w:szCs w:val="14"/>
    </w:rPr>
  </w:style>
  <w:style w:type="paragraph" w:customStyle="1" w:styleId="Preporuka">
    <w:name w:val="Preporuka"/>
    <w:qFormat/>
    <w:rsid w:val="00C9362E"/>
    <w:pPr>
      <w:keepNext/>
      <w:pBdr>
        <w:bottom w:val="single" w:sz="12" w:space="1" w:color="DA202C"/>
      </w:pBdr>
      <w:spacing w:after="120" w:line="240" w:lineRule="auto"/>
    </w:pPr>
    <w:rPr>
      <w:rFonts w:ascii="Calibri" w:eastAsia="Times New Roman" w:hAnsi="Calibri" w:cs="Times New Roman"/>
      <w:b/>
      <w:bCs/>
      <w:color w:val="2C398B"/>
      <w:sz w:val="24"/>
      <w:lang w:val="hr-HR" w:eastAsia="hr-HR"/>
    </w:rPr>
  </w:style>
  <w:style w:type="paragraph" w:customStyle="1" w:styleId="xxmsonormal">
    <w:name w:val="x_x_msonormal"/>
    <w:basedOn w:val="Normal"/>
    <w:rsid w:val="00C9362E"/>
    <w:pPr>
      <w:spacing w:after="0" w:line="240" w:lineRule="auto"/>
    </w:pPr>
    <w:rPr>
      <w:rFonts w:ascii="Calibri" w:eastAsia="Calibri" w:hAnsi="Calibri" w:cs="Calibri"/>
      <w:lang w:val="en-US"/>
    </w:rPr>
  </w:style>
  <w:style w:type="character" w:styleId="Naslovknjige">
    <w:name w:val="Book Title"/>
    <w:uiPriority w:val="33"/>
    <w:qFormat/>
    <w:rsid w:val="00C9362E"/>
    <w:rPr>
      <w:b/>
      <w:bCs/>
      <w:i/>
      <w:iCs/>
      <w:spacing w:val="5"/>
    </w:rPr>
  </w:style>
  <w:style w:type="table" w:styleId="Svijetlareetkatablice">
    <w:name w:val="Grid Table Light"/>
    <w:basedOn w:val="Obinatablica"/>
    <w:uiPriority w:val="40"/>
    <w:rsid w:val="00C9362E"/>
    <w:pPr>
      <w:spacing w:after="0" w:line="240" w:lineRule="auto"/>
    </w:pPr>
    <w:rPr>
      <w:rFonts w:ascii="Cambria" w:eastAsia="Cambria" w:hAnsi="Cambria"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icareetke2-isticanje1">
    <w:name w:val="Grid Table 2 Accent 1"/>
    <w:basedOn w:val="Obinatablica"/>
    <w:uiPriority w:val="47"/>
    <w:rsid w:val="00C9362E"/>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kstkrajnjebiljeke">
    <w:name w:val="endnote text"/>
    <w:basedOn w:val="Normal"/>
    <w:link w:val="TekstkrajnjebiljekeChar"/>
    <w:uiPriority w:val="99"/>
    <w:semiHidden/>
    <w:unhideWhenUsed/>
    <w:rsid w:val="00C9362E"/>
    <w:pPr>
      <w:spacing w:after="0" w:line="240" w:lineRule="auto"/>
      <w:jc w:val="both"/>
    </w:pPr>
    <w:rPr>
      <w:rFonts w:ascii="Arial" w:eastAsia="Arial" w:hAnsi="Arial" w:cs="Times New Roman"/>
      <w:sz w:val="20"/>
      <w:szCs w:val="20"/>
      <w:lang w:eastAsia="hr-HR"/>
    </w:rPr>
  </w:style>
  <w:style w:type="character" w:customStyle="1" w:styleId="TekstkrajnjebiljekeChar">
    <w:name w:val="Tekst krajnje bilješke Char"/>
    <w:basedOn w:val="Zadanifontodlomka"/>
    <w:link w:val="Tekstkrajnjebiljeke"/>
    <w:uiPriority w:val="99"/>
    <w:semiHidden/>
    <w:rsid w:val="00C9362E"/>
    <w:rPr>
      <w:rFonts w:ascii="Arial" w:eastAsia="Arial" w:hAnsi="Arial" w:cs="Times New Roman"/>
      <w:sz w:val="20"/>
      <w:szCs w:val="20"/>
      <w:lang w:val="hr-HR" w:eastAsia="hr-HR"/>
    </w:rPr>
  </w:style>
  <w:style w:type="character" w:styleId="Referencakrajnjebiljeke">
    <w:name w:val="endnote reference"/>
    <w:uiPriority w:val="99"/>
    <w:semiHidden/>
    <w:unhideWhenUsed/>
    <w:rsid w:val="00C9362E"/>
    <w:rPr>
      <w:vertAlign w:val="superscript"/>
    </w:rPr>
  </w:style>
  <w:style w:type="table" w:customStyle="1" w:styleId="Reetkatablice1">
    <w:name w:val="Rešetka tablice1"/>
    <w:basedOn w:val="Obinatablica"/>
    <w:next w:val="Reetkatablice"/>
    <w:uiPriority w:val="39"/>
    <w:rsid w:val="00C9362E"/>
    <w:pPr>
      <w:widowControl w:val="0"/>
      <w:autoSpaceDE w:val="0"/>
      <w:autoSpaceDN w:val="0"/>
      <w:spacing w:after="0" w:line="240" w:lineRule="auto"/>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semiHidden/>
    <w:rsid w:val="00C9362E"/>
    <w:rPr>
      <w:rFonts w:ascii="Arial" w:hAnsi="Arial" w:cs="Times New Roman"/>
      <w:lang w:eastAsia="hr-HR"/>
    </w:rPr>
  </w:style>
  <w:style w:type="character" w:customStyle="1" w:styleId="FooterChar1">
    <w:name w:val="Footer Char1"/>
    <w:uiPriority w:val="99"/>
    <w:semiHidden/>
    <w:rsid w:val="00C9362E"/>
    <w:rPr>
      <w:rFonts w:ascii="Arial" w:hAnsi="Arial" w:cs="Times New Roman"/>
      <w:lang w:eastAsia="hr-HR"/>
    </w:rPr>
  </w:style>
  <w:style w:type="numbering" w:customStyle="1" w:styleId="Bezpopisa1">
    <w:name w:val="Bez popisa1"/>
    <w:next w:val="Bezpopisa"/>
    <w:uiPriority w:val="99"/>
    <w:semiHidden/>
    <w:unhideWhenUsed/>
    <w:rsid w:val="00C9362E"/>
  </w:style>
  <w:style w:type="character" w:customStyle="1" w:styleId="ZaglavljeChar1">
    <w:name w:val="Zaglavlje Char1"/>
    <w:uiPriority w:val="99"/>
    <w:semiHidden/>
    <w:rsid w:val="00C9362E"/>
  </w:style>
  <w:style w:type="character" w:customStyle="1" w:styleId="PodnojeChar1">
    <w:name w:val="Podnožje Char1"/>
    <w:uiPriority w:val="99"/>
    <w:semiHidden/>
    <w:rsid w:val="00C9362E"/>
  </w:style>
  <w:style w:type="character" w:customStyle="1" w:styleId="Mention1">
    <w:name w:val="Mention1"/>
    <w:uiPriority w:val="99"/>
    <w:unhideWhenUsed/>
    <w:rsid w:val="00C9362E"/>
    <w:rPr>
      <w:color w:val="2B579A"/>
      <w:shd w:val="clear" w:color="auto" w:fill="E6E6E6"/>
    </w:rPr>
  </w:style>
  <w:style w:type="table" w:styleId="Tablicareetke2-isticanje5">
    <w:name w:val="Grid Table 2 Accent 5"/>
    <w:basedOn w:val="Obinatablica"/>
    <w:uiPriority w:val="47"/>
    <w:rsid w:val="00C9362E"/>
    <w:pPr>
      <w:spacing w:after="0" w:line="240" w:lineRule="auto"/>
    </w:pPr>
    <w:rPr>
      <w:rFonts w:ascii="Calibri" w:eastAsia="Calibri" w:hAnsi="Calibri"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staknutareferenca">
    <w:name w:val="Intense Reference"/>
    <w:uiPriority w:val="32"/>
    <w:qFormat/>
    <w:rsid w:val="00C9362E"/>
    <w:rPr>
      <w:b/>
      <w:bCs/>
      <w:smallCaps/>
      <w:color w:val="5B9BD5"/>
      <w:spacing w:val="5"/>
    </w:rPr>
  </w:style>
  <w:style w:type="character" w:styleId="Jakoisticanje">
    <w:name w:val="Intense Emphasis"/>
    <w:uiPriority w:val="21"/>
    <w:qFormat/>
    <w:rsid w:val="00C9362E"/>
    <w:rPr>
      <w:i/>
      <w:iCs/>
      <w:color w:val="5B9BD5"/>
    </w:rPr>
  </w:style>
  <w:style w:type="table" w:customStyle="1" w:styleId="TableGrid5">
    <w:name w:val="Table Grid5"/>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Obinatablica"/>
    <w:next w:val="Reetkatablice"/>
    <w:uiPriority w:val="39"/>
    <w:rsid w:val="00C936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C9362E"/>
    <w:pPr>
      <w:suppressAutoHyphens/>
      <w:spacing w:after="120" w:line="276" w:lineRule="auto"/>
      <w:jc w:val="both"/>
    </w:pPr>
    <w:rPr>
      <w:rFonts w:ascii="Arial" w:eastAsia="Arial" w:hAnsi="Arial" w:cs="Arial"/>
      <w:lang w:val="hr-HR" w:eastAsia="zh-CN" w:bidi="hi-IN"/>
    </w:rPr>
  </w:style>
  <w:style w:type="table" w:customStyle="1" w:styleId="Stil">
    <w:name w:val="Stil"/>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11">
    <w:name w:val="Stil11"/>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10">
    <w:name w:val="Stil10"/>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9">
    <w:name w:val="Stil9"/>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8">
    <w:name w:val="Stil8"/>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7">
    <w:name w:val="Stil7"/>
    <w:basedOn w:val="TableNormal1"/>
    <w:uiPriority w:val="99"/>
    <w:rsid w:val="00C9362E"/>
    <w:rPr>
      <w:rFonts w:ascii="Arial" w:eastAsia="Arial" w:hAnsi="Arial" w:cs="Arial"/>
      <w:sz w:val="22"/>
      <w:szCs w:val="22"/>
    </w:rPr>
    <w:tblPr>
      <w:tblStyleRowBandSize w:val="1"/>
      <w:tblStyleColBandSize w:val="1"/>
      <w:tblCellMar>
        <w:left w:w="115" w:type="dxa"/>
        <w:right w:w="115" w:type="dxa"/>
      </w:tblCellMar>
    </w:tblPr>
  </w:style>
  <w:style w:type="table" w:customStyle="1" w:styleId="Stil6">
    <w:name w:val="Stil6"/>
    <w:basedOn w:val="TableNormal1"/>
    <w:uiPriority w:val="99"/>
    <w:rsid w:val="00C9362E"/>
    <w:rPr>
      <w:rFonts w:ascii="Arial" w:eastAsia="Arial" w:hAnsi="Arial" w:cs="Arial"/>
      <w:sz w:val="22"/>
      <w:szCs w:val="22"/>
    </w:rPr>
    <w:tblPr>
      <w:tblStyleRowBandSize w:val="1"/>
      <w:tblStyleColBandSize w:val="1"/>
    </w:tblPr>
  </w:style>
  <w:style w:type="table" w:customStyle="1" w:styleId="Stil5">
    <w:name w:val="Stil5"/>
    <w:basedOn w:val="TableNormal1"/>
    <w:uiPriority w:val="99"/>
    <w:rsid w:val="00C9362E"/>
    <w:rPr>
      <w:rFonts w:ascii="Arial" w:eastAsia="Arial" w:hAnsi="Arial" w:cs="Arial"/>
      <w:sz w:val="22"/>
      <w:szCs w:val="22"/>
    </w:rPr>
    <w:tblPr>
      <w:tblStyleRowBandSize w:val="1"/>
      <w:tblStyleColBandSize w:val="1"/>
    </w:tblPr>
  </w:style>
  <w:style w:type="table" w:customStyle="1" w:styleId="Stil4">
    <w:name w:val="Stil4"/>
    <w:basedOn w:val="TableNormal1"/>
    <w:uiPriority w:val="99"/>
    <w:rsid w:val="00C9362E"/>
    <w:rPr>
      <w:rFonts w:ascii="Arial" w:eastAsia="Arial" w:hAnsi="Arial" w:cs="Arial"/>
      <w:sz w:val="22"/>
      <w:szCs w:val="22"/>
    </w:rPr>
    <w:tblPr>
      <w:tblStyleRowBandSize w:val="1"/>
      <w:tblStyleColBandSize w:val="1"/>
    </w:tblPr>
  </w:style>
  <w:style w:type="table" w:customStyle="1" w:styleId="Stil3">
    <w:name w:val="Stil3"/>
    <w:basedOn w:val="TableNormal1"/>
    <w:uiPriority w:val="99"/>
    <w:rsid w:val="00C9362E"/>
    <w:pPr>
      <w:widowControl w:val="0"/>
      <w:spacing w:after="0" w:line="240" w:lineRule="auto"/>
    </w:pPr>
    <w:tblPr>
      <w:tblStyleRowBandSize w:val="1"/>
      <w:tblStyleColBandSize w:val="1"/>
      <w:tblCellMar>
        <w:left w:w="108" w:type="dxa"/>
        <w:right w:w="108" w:type="dxa"/>
      </w:tblCellMar>
    </w:tblPr>
  </w:style>
  <w:style w:type="table" w:customStyle="1" w:styleId="Stil2">
    <w:name w:val="Stil2"/>
    <w:basedOn w:val="TableNormal1"/>
    <w:uiPriority w:val="99"/>
    <w:rsid w:val="00C9362E"/>
    <w:pPr>
      <w:widowControl w:val="0"/>
      <w:spacing w:after="0" w:line="240" w:lineRule="auto"/>
    </w:pPr>
    <w:tblPr>
      <w:tblStyleRowBandSize w:val="1"/>
      <w:tblStyleColBandSize w:val="1"/>
      <w:tblCellMar>
        <w:left w:w="108" w:type="dxa"/>
        <w:right w:w="108" w:type="dxa"/>
      </w:tblCellMar>
    </w:tblPr>
  </w:style>
  <w:style w:type="paragraph" w:customStyle="1" w:styleId="Standard">
    <w:name w:val="Standard"/>
    <w:uiPriority w:val="99"/>
    <w:rsid w:val="00C9362E"/>
    <w:pPr>
      <w:suppressAutoHyphens/>
      <w:autoSpaceDN w:val="0"/>
      <w:spacing w:after="120" w:line="276" w:lineRule="auto"/>
      <w:jc w:val="both"/>
      <w:textAlignment w:val="baseline"/>
    </w:pPr>
    <w:rPr>
      <w:rFonts w:ascii="Arial" w:eastAsia="Arial" w:hAnsi="Arial" w:cs="Arial"/>
      <w:lang w:val="hr-HR" w:eastAsia="hr-HR"/>
    </w:rPr>
  </w:style>
  <w:style w:type="paragraph" w:customStyle="1" w:styleId="bodytext">
    <w:name w:val="bodytext"/>
    <w:basedOn w:val="Standard"/>
    <w:uiPriority w:val="99"/>
    <w:rsid w:val="00C9362E"/>
    <w:pPr>
      <w:spacing w:before="280" w:after="280" w:line="210" w:lineRule="atLeast"/>
      <w:jc w:val="left"/>
    </w:pPr>
    <w:rPr>
      <w:rFonts w:ascii="Verdana" w:eastAsia="Times New Roman" w:hAnsi="Verdana" w:cs="Verdana"/>
      <w:color w:val="000000"/>
      <w:sz w:val="17"/>
      <w:szCs w:val="17"/>
    </w:rPr>
  </w:style>
  <w:style w:type="character" w:customStyle="1" w:styleId="CharChar2">
    <w:name w:val="Char Char2"/>
    <w:uiPriority w:val="99"/>
    <w:semiHidden/>
    <w:locked/>
    <w:rsid w:val="00C9362E"/>
    <w:rPr>
      <w:rFonts w:ascii="Arial" w:hAnsi="Arial"/>
      <w:lang w:val="hr-HR" w:eastAsia="hr-HR"/>
    </w:rPr>
  </w:style>
  <w:style w:type="paragraph" w:customStyle="1" w:styleId="Standard1">
    <w:name w:val="Standard1"/>
    <w:uiPriority w:val="99"/>
    <w:rsid w:val="00C9362E"/>
    <w:pPr>
      <w:suppressAutoHyphens/>
      <w:autoSpaceDN w:val="0"/>
      <w:spacing w:after="120" w:line="276" w:lineRule="auto"/>
      <w:jc w:val="both"/>
      <w:textAlignment w:val="baseline"/>
    </w:pPr>
    <w:rPr>
      <w:rFonts w:ascii="Arial" w:eastAsia="Arial" w:hAnsi="Arial" w:cs="Arial"/>
      <w:lang w:val="hr-HR" w:eastAsia="hr-HR"/>
    </w:rPr>
  </w:style>
  <w:style w:type="character" w:customStyle="1" w:styleId="A5">
    <w:name w:val="A5"/>
    <w:uiPriority w:val="99"/>
    <w:rsid w:val="00C9362E"/>
    <w:rPr>
      <w:color w:val="000000"/>
      <w:sz w:val="22"/>
    </w:rPr>
  </w:style>
  <w:style w:type="paragraph" w:customStyle="1" w:styleId="box466296">
    <w:name w:val="box_466296"/>
    <w:basedOn w:val="Normal"/>
    <w:uiPriority w:val="99"/>
    <w:rsid w:val="00C9362E"/>
    <w:pPr>
      <w:spacing w:before="100" w:beforeAutospacing="1" w:after="100" w:afterAutospacing="1" w:line="240" w:lineRule="auto"/>
    </w:pPr>
    <w:rPr>
      <w:rFonts w:ascii="Times New Roman" w:eastAsia="Arial" w:hAnsi="Times New Roman" w:cs="Times New Roman"/>
      <w:sz w:val="24"/>
      <w:szCs w:val="24"/>
      <w:lang w:eastAsia="hr-HR"/>
    </w:rPr>
  </w:style>
  <w:style w:type="table" w:styleId="Svijetlatablicareetke1-isticanje5">
    <w:name w:val="Grid Table 1 Light Accent 5"/>
    <w:basedOn w:val="Obinatablica"/>
    <w:uiPriority w:val="46"/>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msolistparagraph">
    <w:name w:val="x_msolistparagraph"/>
    <w:basedOn w:val="Normal"/>
    <w:rsid w:val="00C9362E"/>
    <w:pPr>
      <w:spacing w:after="0" w:line="240" w:lineRule="auto"/>
      <w:ind w:left="720"/>
    </w:pPr>
    <w:rPr>
      <w:rFonts w:ascii="Times New Roman" w:eastAsia="Calibri" w:hAnsi="Times New Roman" w:cs="Times New Roman"/>
      <w:sz w:val="24"/>
      <w:szCs w:val="24"/>
      <w:lang w:eastAsia="hr-HR"/>
    </w:rPr>
  </w:style>
  <w:style w:type="table" w:styleId="Svijetlatablicareetke-isticanje1">
    <w:name w:val="Grid Table 1 Light Accent 1"/>
    <w:basedOn w:val="Obinatablica"/>
    <w:uiPriority w:val="46"/>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Char1">
    <w:name w:val="Char1"/>
    <w:basedOn w:val="Normal"/>
    <w:uiPriority w:val="99"/>
    <w:rsid w:val="00C9362E"/>
    <w:pPr>
      <w:spacing w:line="240" w:lineRule="exact"/>
    </w:pPr>
    <w:rPr>
      <w:rFonts w:ascii="Calibri" w:eastAsia="Times New Roman" w:hAnsi="Calibri" w:cs="Times New Roman"/>
      <w:vertAlign w:val="superscript"/>
      <w:lang w:eastAsia="zh-CN"/>
    </w:rPr>
  </w:style>
  <w:style w:type="paragraph" w:customStyle="1" w:styleId="Char2">
    <w:name w:val="Char2"/>
    <w:basedOn w:val="Normal"/>
    <w:uiPriority w:val="99"/>
    <w:rsid w:val="00C9362E"/>
    <w:pPr>
      <w:spacing w:line="240" w:lineRule="exact"/>
    </w:pPr>
    <w:rPr>
      <w:vertAlign w:val="superscript"/>
    </w:rPr>
  </w:style>
  <w:style w:type="table" w:styleId="Svijetlatablicareetke1-isticanje2">
    <w:name w:val="Grid Table 1 Light Accent 3"/>
    <w:basedOn w:val="Obinatablica"/>
    <w:uiPriority w:val="46"/>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icareetke4-isticanje1">
    <w:name w:val="Grid Table 4 Accent 1"/>
    <w:basedOn w:val="Obinatablica"/>
    <w:uiPriority w:val="49"/>
    <w:rsid w:val="00C9362E"/>
    <w:pPr>
      <w:spacing w:after="0" w:line="240" w:lineRule="auto"/>
    </w:pPr>
    <w:rPr>
      <w:rFonts w:ascii="Calibri" w:eastAsia="Calibri" w:hAnsi="Calibri"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normalkomponente">
    <w:name w:val="x_normalkomponente"/>
    <w:basedOn w:val="Normal"/>
    <w:rsid w:val="00C936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
    <w:name w:val="t-9-8"/>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C936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glaencitat">
    <w:name w:val="Intense Quote"/>
    <w:basedOn w:val="Normal"/>
    <w:next w:val="Normal"/>
    <w:link w:val="NaglaencitatChar"/>
    <w:uiPriority w:val="30"/>
    <w:qFormat/>
    <w:rsid w:val="00C936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C9362E"/>
    <w:rPr>
      <w:i/>
      <w:iCs/>
      <w:color w:val="5B9BD5" w:themeColor="accent1"/>
      <w:lang w:val="hr-HR"/>
    </w:rPr>
  </w:style>
  <w:style w:type="character" w:customStyle="1" w:styleId="cf01">
    <w:name w:val="cf01"/>
    <w:basedOn w:val="Zadanifontodlomka"/>
    <w:rsid w:val="00C9362E"/>
    <w:rPr>
      <w:rFonts w:ascii="Segoe UI" w:hAnsi="Segoe UI" w:cs="Segoe UI" w:hint="default"/>
      <w:i/>
      <w:iCs/>
      <w:sz w:val="18"/>
      <w:szCs w:val="18"/>
    </w:rPr>
  </w:style>
  <w:style w:type="character" w:customStyle="1" w:styleId="ui-provider">
    <w:name w:val="ui-provider"/>
    <w:basedOn w:val="Zadanifontodlomka"/>
    <w:rsid w:val="00C9362E"/>
  </w:style>
  <w:style w:type="character" w:styleId="Brojretka">
    <w:name w:val="line number"/>
    <w:basedOn w:val="Zadanifontodlomka"/>
    <w:uiPriority w:val="99"/>
    <w:semiHidden/>
    <w:unhideWhenUsed/>
    <w:rsid w:val="00C9362E"/>
  </w:style>
  <w:style w:type="paragraph" w:styleId="Obinitekst">
    <w:name w:val="Plain Text"/>
    <w:basedOn w:val="Normal"/>
    <w:link w:val="ObinitekstChar"/>
    <w:uiPriority w:val="99"/>
    <w:unhideWhenUsed/>
    <w:rsid w:val="00C9362E"/>
    <w:pPr>
      <w:spacing w:after="0" w:line="240" w:lineRule="auto"/>
    </w:pPr>
    <w:rPr>
      <w:rFonts w:ascii="Calibri" w:hAnsi="Calibri" w:cs="Calibri"/>
    </w:rPr>
  </w:style>
  <w:style w:type="character" w:customStyle="1" w:styleId="ObinitekstChar">
    <w:name w:val="Obični tekst Char"/>
    <w:basedOn w:val="Zadanifontodlomka"/>
    <w:link w:val="Obinitekst"/>
    <w:uiPriority w:val="99"/>
    <w:rsid w:val="00C9362E"/>
    <w:rPr>
      <w:rFonts w:ascii="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4964">
      <w:bodyDiv w:val="1"/>
      <w:marLeft w:val="0"/>
      <w:marRight w:val="0"/>
      <w:marTop w:val="0"/>
      <w:marBottom w:val="0"/>
      <w:divBdr>
        <w:top w:val="none" w:sz="0" w:space="0" w:color="auto"/>
        <w:left w:val="none" w:sz="0" w:space="0" w:color="auto"/>
        <w:bottom w:val="none" w:sz="0" w:space="0" w:color="auto"/>
        <w:right w:val="none" w:sz="0" w:space="0" w:color="auto"/>
      </w:divBdr>
    </w:div>
    <w:div w:id="102387721">
      <w:bodyDiv w:val="1"/>
      <w:marLeft w:val="0"/>
      <w:marRight w:val="0"/>
      <w:marTop w:val="0"/>
      <w:marBottom w:val="0"/>
      <w:divBdr>
        <w:top w:val="none" w:sz="0" w:space="0" w:color="auto"/>
        <w:left w:val="none" w:sz="0" w:space="0" w:color="auto"/>
        <w:bottom w:val="none" w:sz="0" w:space="0" w:color="auto"/>
        <w:right w:val="none" w:sz="0" w:space="0" w:color="auto"/>
      </w:divBdr>
    </w:div>
    <w:div w:id="124590735">
      <w:bodyDiv w:val="1"/>
      <w:marLeft w:val="0"/>
      <w:marRight w:val="0"/>
      <w:marTop w:val="0"/>
      <w:marBottom w:val="0"/>
      <w:divBdr>
        <w:top w:val="none" w:sz="0" w:space="0" w:color="auto"/>
        <w:left w:val="none" w:sz="0" w:space="0" w:color="auto"/>
        <w:bottom w:val="none" w:sz="0" w:space="0" w:color="auto"/>
        <w:right w:val="none" w:sz="0" w:space="0" w:color="auto"/>
      </w:divBdr>
    </w:div>
    <w:div w:id="197011719">
      <w:bodyDiv w:val="1"/>
      <w:marLeft w:val="0"/>
      <w:marRight w:val="0"/>
      <w:marTop w:val="0"/>
      <w:marBottom w:val="0"/>
      <w:divBdr>
        <w:top w:val="none" w:sz="0" w:space="0" w:color="auto"/>
        <w:left w:val="none" w:sz="0" w:space="0" w:color="auto"/>
        <w:bottom w:val="none" w:sz="0" w:space="0" w:color="auto"/>
        <w:right w:val="none" w:sz="0" w:space="0" w:color="auto"/>
      </w:divBdr>
    </w:div>
    <w:div w:id="348340239">
      <w:bodyDiv w:val="1"/>
      <w:marLeft w:val="0"/>
      <w:marRight w:val="0"/>
      <w:marTop w:val="0"/>
      <w:marBottom w:val="0"/>
      <w:divBdr>
        <w:top w:val="none" w:sz="0" w:space="0" w:color="auto"/>
        <w:left w:val="none" w:sz="0" w:space="0" w:color="auto"/>
        <w:bottom w:val="none" w:sz="0" w:space="0" w:color="auto"/>
        <w:right w:val="none" w:sz="0" w:space="0" w:color="auto"/>
      </w:divBdr>
    </w:div>
    <w:div w:id="372777265">
      <w:bodyDiv w:val="1"/>
      <w:marLeft w:val="0"/>
      <w:marRight w:val="0"/>
      <w:marTop w:val="0"/>
      <w:marBottom w:val="0"/>
      <w:divBdr>
        <w:top w:val="none" w:sz="0" w:space="0" w:color="auto"/>
        <w:left w:val="none" w:sz="0" w:space="0" w:color="auto"/>
        <w:bottom w:val="none" w:sz="0" w:space="0" w:color="auto"/>
        <w:right w:val="none" w:sz="0" w:space="0" w:color="auto"/>
      </w:divBdr>
    </w:div>
    <w:div w:id="399982211">
      <w:bodyDiv w:val="1"/>
      <w:marLeft w:val="0"/>
      <w:marRight w:val="0"/>
      <w:marTop w:val="0"/>
      <w:marBottom w:val="0"/>
      <w:divBdr>
        <w:top w:val="none" w:sz="0" w:space="0" w:color="auto"/>
        <w:left w:val="none" w:sz="0" w:space="0" w:color="auto"/>
        <w:bottom w:val="none" w:sz="0" w:space="0" w:color="auto"/>
        <w:right w:val="none" w:sz="0" w:space="0" w:color="auto"/>
      </w:divBdr>
    </w:div>
    <w:div w:id="526018677">
      <w:bodyDiv w:val="1"/>
      <w:marLeft w:val="0"/>
      <w:marRight w:val="0"/>
      <w:marTop w:val="0"/>
      <w:marBottom w:val="0"/>
      <w:divBdr>
        <w:top w:val="none" w:sz="0" w:space="0" w:color="auto"/>
        <w:left w:val="none" w:sz="0" w:space="0" w:color="auto"/>
        <w:bottom w:val="none" w:sz="0" w:space="0" w:color="auto"/>
        <w:right w:val="none" w:sz="0" w:space="0" w:color="auto"/>
      </w:divBdr>
    </w:div>
    <w:div w:id="590772253">
      <w:bodyDiv w:val="1"/>
      <w:marLeft w:val="0"/>
      <w:marRight w:val="0"/>
      <w:marTop w:val="0"/>
      <w:marBottom w:val="0"/>
      <w:divBdr>
        <w:top w:val="none" w:sz="0" w:space="0" w:color="auto"/>
        <w:left w:val="none" w:sz="0" w:space="0" w:color="auto"/>
        <w:bottom w:val="none" w:sz="0" w:space="0" w:color="auto"/>
        <w:right w:val="none" w:sz="0" w:space="0" w:color="auto"/>
      </w:divBdr>
    </w:div>
    <w:div w:id="635374107">
      <w:bodyDiv w:val="1"/>
      <w:marLeft w:val="0"/>
      <w:marRight w:val="0"/>
      <w:marTop w:val="0"/>
      <w:marBottom w:val="0"/>
      <w:divBdr>
        <w:top w:val="none" w:sz="0" w:space="0" w:color="auto"/>
        <w:left w:val="none" w:sz="0" w:space="0" w:color="auto"/>
        <w:bottom w:val="none" w:sz="0" w:space="0" w:color="auto"/>
        <w:right w:val="none" w:sz="0" w:space="0" w:color="auto"/>
      </w:divBdr>
    </w:div>
    <w:div w:id="709769090">
      <w:bodyDiv w:val="1"/>
      <w:marLeft w:val="0"/>
      <w:marRight w:val="0"/>
      <w:marTop w:val="0"/>
      <w:marBottom w:val="0"/>
      <w:divBdr>
        <w:top w:val="none" w:sz="0" w:space="0" w:color="auto"/>
        <w:left w:val="none" w:sz="0" w:space="0" w:color="auto"/>
        <w:bottom w:val="none" w:sz="0" w:space="0" w:color="auto"/>
        <w:right w:val="none" w:sz="0" w:space="0" w:color="auto"/>
      </w:divBdr>
    </w:div>
    <w:div w:id="725029781">
      <w:bodyDiv w:val="1"/>
      <w:marLeft w:val="0"/>
      <w:marRight w:val="0"/>
      <w:marTop w:val="0"/>
      <w:marBottom w:val="0"/>
      <w:divBdr>
        <w:top w:val="none" w:sz="0" w:space="0" w:color="auto"/>
        <w:left w:val="none" w:sz="0" w:space="0" w:color="auto"/>
        <w:bottom w:val="none" w:sz="0" w:space="0" w:color="auto"/>
        <w:right w:val="none" w:sz="0" w:space="0" w:color="auto"/>
      </w:divBdr>
    </w:div>
    <w:div w:id="731469029">
      <w:bodyDiv w:val="1"/>
      <w:marLeft w:val="0"/>
      <w:marRight w:val="0"/>
      <w:marTop w:val="0"/>
      <w:marBottom w:val="0"/>
      <w:divBdr>
        <w:top w:val="none" w:sz="0" w:space="0" w:color="auto"/>
        <w:left w:val="none" w:sz="0" w:space="0" w:color="auto"/>
        <w:bottom w:val="none" w:sz="0" w:space="0" w:color="auto"/>
        <w:right w:val="none" w:sz="0" w:space="0" w:color="auto"/>
      </w:divBdr>
    </w:div>
    <w:div w:id="740562825">
      <w:bodyDiv w:val="1"/>
      <w:marLeft w:val="0"/>
      <w:marRight w:val="0"/>
      <w:marTop w:val="0"/>
      <w:marBottom w:val="0"/>
      <w:divBdr>
        <w:top w:val="none" w:sz="0" w:space="0" w:color="auto"/>
        <w:left w:val="none" w:sz="0" w:space="0" w:color="auto"/>
        <w:bottom w:val="none" w:sz="0" w:space="0" w:color="auto"/>
        <w:right w:val="none" w:sz="0" w:space="0" w:color="auto"/>
      </w:divBdr>
    </w:div>
    <w:div w:id="770663368">
      <w:bodyDiv w:val="1"/>
      <w:marLeft w:val="0"/>
      <w:marRight w:val="0"/>
      <w:marTop w:val="0"/>
      <w:marBottom w:val="0"/>
      <w:divBdr>
        <w:top w:val="none" w:sz="0" w:space="0" w:color="auto"/>
        <w:left w:val="none" w:sz="0" w:space="0" w:color="auto"/>
        <w:bottom w:val="none" w:sz="0" w:space="0" w:color="auto"/>
        <w:right w:val="none" w:sz="0" w:space="0" w:color="auto"/>
      </w:divBdr>
    </w:div>
    <w:div w:id="785806710">
      <w:bodyDiv w:val="1"/>
      <w:marLeft w:val="0"/>
      <w:marRight w:val="0"/>
      <w:marTop w:val="0"/>
      <w:marBottom w:val="0"/>
      <w:divBdr>
        <w:top w:val="none" w:sz="0" w:space="0" w:color="auto"/>
        <w:left w:val="none" w:sz="0" w:space="0" w:color="auto"/>
        <w:bottom w:val="none" w:sz="0" w:space="0" w:color="auto"/>
        <w:right w:val="none" w:sz="0" w:space="0" w:color="auto"/>
      </w:divBdr>
    </w:div>
    <w:div w:id="794909809">
      <w:bodyDiv w:val="1"/>
      <w:marLeft w:val="0"/>
      <w:marRight w:val="0"/>
      <w:marTop w:val="0"/>
      <w:marBottom w:val="0"/>
      <w:divBdr>
        <w:top w:val="none" w:sz="0" w:space="0" w:color="auto"/>
        <w:left w:val="none" w:sz="0" w:space="0" w:color="auto"/>
        <w:bottom w:val="none" w:sz="0" w:space="0" w:color="auto"/>
        <w:right w:val="none" w:sz="0" w:space="0" w:color="auto"/>
      </w:divBdr>
    </w:div>
    <w:div w:id="803427753">
      <w:bodyDiv w:val="1"/>
      <w:marLeft w:val="0"/>
      <w:marRight w:val="0"/>
      <w:marTop w:val="0"/>
      <w:marBottom w:val="0"/>
      <w:divBdr>
        <w:top w:val="none" w:sz="0" w:space="0" w:color="auto"/>
        <w:left w:val="none" w:sz="0" w:space="0" w:color="auto"/>
        <w:bottom w:val="none" w:sz="0" w:space="0" w:color="auto"/>
        <w:right w:val="none" w:sz="0" w:space="0" w:color="auto"/>
      </w:divBdr>
    </w:div>
    <w:div w:id="815608688">
      <w:bodyDiv w:val="1"/>
      <w:marLeft w:val="0"/>
      <w:marRight w:val="0"/>
      <w:marTop w:val="0"/>
      <w:marBottom w:val="0"/>
      <w:divBdr>
        <w:top w:val="none" w:sz="0" w:space="0" w:color="auto"/>
        <w:left w:val="none" w:sz="0" w:space="0" w:color="auto"/>
        <w:bottom w:val="none" w:sz="0" w:space="0" w:color="auto"/>
        <w:right w:val="none" w:sz="0" w:space="0" w:color="auto"/>
      </w:divBdr>
    </w:div>
    <w:div w:id="872378076">
      <w:bodyDiv w:val="1"/>
      <w:marLeft w:val="0"/>
      <w:marRight w:val="0"/>
      <w:marTop w:val="0"/>
      <w:marBottom w:val="0"/>
      <w:divBdr>
        <w:top w:val="none" w:sz="0" w:space="0" w:color="auto"/>
        <w:left w:val="none" w:sz="0" w:space="0" w:color="auto"/>
        <w:bottom w:val="none" w:sz="0" w:space="0" w:color="auto"/>
        <w:right w:val="none" w:sz="0" w:space="0" w:color="auto"/>
      </w:divBdr>
    </w:div>
    <w:div w:id="897788566">
      <w:bodyDiv w:val="1"/>
      <w:marLeft w:val="0"/>
      <w:marRight w:val="0"/>
      <w:marTop w:val="0"/>
      <w:marBottom w:val="0"/>
      <w:divBdr>
        <w:top w:val="none" w:sz="0" w:space="0" w:color="auto"/>
        <w:left w:val="none" w:sz="0" w:space="0" w:color="auto"/>
        <w:bottom w:val="none" w:sz="0" w:space="0" w:color="auto"/>
        <w:right w:val="none" w:sz="0" w:space="0" w:color="auto"/>
      </w:divBdr>
    </w:div>
    <w:div w:id="912935391">
      <w:bodyDiv w:val="1"/>
      <w:marLeft w:val="0"/>
      <w:marRight w:val="0"/>
      <w:marTop w:val="0"/>
      <w:marBottom w:val="0"/>
      <w:divBdr>
        <w:top w:val="none" w:sz="0" w:space="0" w:color="auto"/>
        <w:left w:val="none" w:sz="0" w:space="0" w:color="auto"/>
        <w:bottom w:val="none" w:sz="0" w:space="0" w:color="auto"/>
        <w:right w:val="none" w:sz="0" w:space="0" w:color="auto"/>
      </w:divBdr>
    </w:div>
    <w:div w:id="930889344">
      <w:bodyDiv w:val="1"/>
      <w:marLeft w:val="0"/>
      <w:marRight w:val="0"/>
      <w:marTop w:val="0"/>
      <w:marBottom w:val="0"/>
      <w:divBdr>
        <w:top w:val="none" w:sz="0" w:space="0" w:color="auto"/>
        <w:left w:val="none" w:sz="0" w:space="0" w:color="auto"/>
        <w:bottom w:val="none" w:sz="0" w:space="0" w:color="auto"/>
        <w:right w:val="none" w:sz="0" w:space="0" w:color="auto"/>
      </w:divBdr>
    </w:div>
    <w:div w:id="964701313">
      <w:bodyDiv w:val="1"/>
      <w:marLeft w:val="0"/>
      <w:marRight w:val="0"/>
      <w:marTop w:val="0"/>
      <w:marBottom w:val="0"/>
      <w:divBdr>
        <w:top w:val="none" w:sz="0" w:space="0" w:color="auto"/>
        <w:left w:val="none" w:sz="0" w:space="0" w:color="auto"/>
        <w:bottom w:val="none" w:sz="0" w:space="0" w:color="auto"/>
        <w:right w:val="none" w:sz="0" w:space="0" w:color="auto"/>
      </w:divBdr>
    </w:div>
    <w:div w:id="996305172">
      <w:bodyDiv w:val="1"/>
      <w:marLeft w:val="0"/>
      <w:marRight w:val="0"/>
      <w:marTop w:val="0"/>
      <w:marBottom w:val="0"/>
      <w:divBdr>
        <w:top w:val="none" w:sz="0" w:space="0" w:color="auto"/>
        <w:left w:val="none" w:sz="0" w:space="0" w:color="auto"/>
        <w:bottom w:val="none" w:sz="0" w:space="0" w:color="auto"/>
        <w:right w:val="none" w:sz="0" w:space="0" w:color="auto"/>
      </w:divBdr>
    </w:div>
    <w:div w:id="1003321556">
      <w:bodyDiv w:val="1"/>
      <w:marLeft w:val="0"/>
      <w:marRight w:val="0"/>
      <w:marTop w:val="0"/>
      <w:marBottom w:val="0"/>
      <w:divBdr>
        <w:top w:val="none" w:sz="0" w:space="0" w:color="auto"/>
        <w:left w:val="none" w:sz="0" w:space="0" w:color="auto"/>
        <w:bottom w:val="none" w:sz="0" w:space="0" w:color="auto"/>
        <w:right w:val="none" w:sz="0" w:space="0" w:color="auto"/>
      </w:divBdr>
    </w:div>
    <w:div w:id="1092580422">
      <w:bodyDiv w:val="1"/>
      <w:marLeft w:val="0"/>
      <w:marRight w:val="0"/>
      <w:marTop w:val="0"/>
      <w:marBottom w:val="0"/>
      <w:divBdr>
        <w:top w:val="none" w:sz="0" w:space="0" w:color="auto"/>
        <w:left w:val="none" w:sz="0" w:space="0" w:color="auto"/>
        <w:bottom w:val="none" w:sz="0" w:space="0" w:color="auto"/>
        <w:right w:val="none" w:sz="0" w:space="0" w:color="auto"/>
      </w:divBdr>
    </w:div>
    <w:div w:id="1094857248">
      <w:bodyDiv w:val="1"/>
      <w:marLeft w:val="0"/>
      <w:marRight w:val="0"/>
      <w:marTop w:val="0"/>
      <w:marBottom w:val="0"/>
      <w:divBdr>
        <w:top w:val="none" w:sz="0" w:space="0" w:color="auto"/>
        <w:left w:val="none" w:sz="0" w:space="0" w:color="auto"/>
        <w:bottom w:val="none" w:sz="0" w:space="0" w:color="auto"/>
        <w:right w:val="none" w:sz="0" w:space="0" w:color="auto"/>
      </w:divBdr>
    </w:div>
    <w:div w:id="1173573389">
      <w:bodyDiv w:val="1"/>
      <w:marLeft w:val="0"/>
      <w:marRight w:val="0"/>
      <w:marTop w:val="0"/>
      <w:marBottom w:val="0"/>
      <w:divBdr>
        <w:top w:val="none" w:sz="0" w:space="0" w:color="auto"/>
        <w:left w:val="none" w:sz="0" w:space="0" w:color="auto"/>
        <w:bottom w:val="none" w:sz="0" w:space="0" w:color="auto"/>
        <w:right w:val="none" w:sz="0" w:space="0" w:color="auto"/>
      </w:divBdr>
    </w:div>
    <w:div w:id="1204446351">
      <w:bodyDiv w:val="1"/>
      <w:marLeft w:val="0"/>
      <w:marRight w:val="0"/>
      <w:marTop w:val="0"/>
      <w:marBottom w:val="0"/>
      <w:divBdr>
        <w:top w:val="none" w:sz="0" w:space="0" w:color="auto"/>
        <w:left w:val="none" w:sz="0" w:space="0" w:color="auto"/>
        <w:bottom w:val="none" w:sz="0" w:space="0" w:color="auto"/>
        <w:right w:val="none" w:sz="0" w:space="0" w:color="auto"/>
      </w:divBdr>
    </w:div>
    <w:div w:id="1265724442">
      <w:bodyDiv w:val="1"/>
      <w:marLeft w:val="0"/>
      <w:marRight w:val="0"/>
      <w:marTop w:val="0"/>
      <w:marBottom w:val="0"/>
      <w:divBdr>
        <w:top w:val="none" w:sz="0" w:space="0" w:color="auto"/>
        <w:left w:val="none" w:sz="0" w:space="0" w:color="auto"/>
        <w:bottom w:val="none" w:sz="0" w:space="0" w:color="auto"/>
        <w:right w:val="none" w:sz="0" w:space="0" w:color="auto"/>
      </w:divBdr>
    </w:div>
    <w:div w:id="1268731175">
      <w:bodyDiv w:val="1"/>
      <w:marLeft w:val="0"/>
      <w:marRight w:val="0"/>
      <w:marTop w:val="0"/>
      <w:marBottom w:val="0"/>
      <w:divBdr>
        <w:top w:val="none" w:sz="0" w:space="0" w:color="auto"/>
        <w:left w:val="none" w:sz="0" w:space="0" w:color="auto"/>
        <w:bottom w:val="none" w:sz="0" w:space="0" w:color="auto"/>
        <w:right w:val="none" w:sz="0" w:space="0" w:color="auto"/>
      </w:divBdr>
    </w:div>
    <w:div w:id="1271669364">
      <w:bodyDiv w:val="1"/>
      <w:marLeft w:val="0"/>
      <w:marRight w:val="0"/>
      <w:marTop w:val="0"/>
      <w:marBottom w:val="0"/>
      <w:divBdr>
        <w:top w:val="none" w:sz="0" w:space="0" w:color="auto"/>
        <w:left w:val="none" w:sz="0" w:space="0" w:color="auto"/>
        <w:bottom w:val="none" w:sz="0" w:space="0" w:color="auto"/>
        <w:right w:val="none" w:sz="0" w:space="0" w:color="auto"/>
      </w:divBdr>
    </w:div>
    <w:div w:id="1354380788">
      <w:bodyDiv w:val="1"/>
      <w:marLeft w:val="0"/>
      <w:marRight w:val="0"/>
      <w:marTop w:val="0"/>
      <w:marBottom w:val="0"/>
      <w:divBdr>
        <w:top w:val="none" w:sz="0" w:space="0" w:color="auto"/>
        <w:left w:val="none" w:sz="0" w:space="0" w:color="auto"/>
        <w:bottom w:val="none" w:sz="0" w:space="0" w:color="auto"/>
        <w:right w:val="none" w:sz="0" w:space="0" w:color="auto"/>
      </w:divBdr>
    </w:div>
    <w:div w:id="1363630432">
      <w:bodyDiv w:val="1"/>
      <w:marLeft w:val="0"/>
      <w:marRight w:val="0"/>
      <w:marTop w:val="0"/>
      <w:marBottom w:val="0"/>
      <w:divBdr>
        <w:top w:val="none" w:sz="0" w:space="0" w:color="auto"/>
        <w:left w:val="none" w:sz="0" w:space="0" w:color="auto"/>
        <w:bottom w:val="none" w:sz="0" w:space="0" w:color="auto"/>
        <w:right w:val="none" w:sz="0" w:space="0" w:color="auto"/>
      </w:divBdr>
    </w:div>
    <w:div w:id="1376344194">
      <w:bodyDiv w:val="1"/>
      <w:marLeft w:val="0"/>
      <w:marRight w:val="0"/>
      <w:marTop w:val="0"/>
      <w:marBottom w:val="0"/>
      <w:divBdr>
        <w:top w:val="none" w:sz="0" w:space="0" w:color="auto"/>
        <w:left w:val="none" w:sz="0" w:space="0" w:color="auto"/>
        <w:bottom w:val="none" w:sz="0" w:space="0" w:color="auto"/>
        <w:right w:val="none" w:sz="0" w:space="0" w:color="auto"/>
      </w:divBdr>
    </w:div>
    <w:div w:id="1462378383">
      <w:bodyDiv w:val="1"/>
      <w:marLeft w:val="0"/>
      <w:marRight w:val="0"/>
      <w:marTop w:val="0"/>
      <w:marBottom w:val="0"/>
      <w:divBdr>
        <w:top w:val="none" w:sz="0" w:space="0" w:color="auto"/>
        <w:left w:val="none" w:sz="0" w:space="0" w:color="auto"/>
        <w:bottom w:val="none" w:sz="0" w:space="0" w:color="auto"/>
        <w:right w:val="none" w:sz="0" w:space="0" w:color="auto"/>
      </w:divBdr>
    </w:div>
    <w:div w:id="1496385562">
      <w:bodyDiv w:val="1"/>
      <w:marLeft w:val="0"/>
      <w:marRight w:val="0"/>
      <w:marTop w:val="0"/>
      <w:marBottom w:val="0"/>
      <w:divBdr>
        <w:top w:val="none" w:sz="0" w:space="0" w:color="auto"/>
        <w:left w:val="none" w:sz="0" w:space="0" w:color="auto"/>
        <w:bottom w:val="none" w:sz="0" w:space="0" w:color="auto"/>
        <w:right w:val="none" w:sz="0" w:space="0" w:color="auto"/>
      </w:divBdr>
    </w:div>
    <w:div w:id="1504971258">
      <w:bodyDiv w:val="1"/>
      <w:marLeft w:val="0"/>
      <w:marRight w:val="0"/>
      <w:marTop w:val="0"/>
      <w:marBottom w:val="0"/>
      <w:divBdr>
        <w:top w:val="none" w:sz="0" w:space="0" w:color="auto"/>
        <w:left w:val="none" w:sz="0" w:space="0" w:color="auto"/>
        <w:bottom w:val="none" w:sz="0" w:space="0" w:color="auto"/>
        <w:right w:val="none" w:sz="0" w:space="0" w:color="auto"/>
      </w:divBdr>
    </w:div>
    <w:div w:id="1566144306">
      <w:bodyDiv w:val="1"/>
      <w:marLeft w:val="0"/>
      <w:marRight w:val="0"/>
      <w:marTop w:val="0"/>
      <w:marBottom w:val="0"/>
      <w:divBdr>
        <w:top w:val="none" w:sz="0" w:space="0" w:color="auto"/>
        <w:left w:val="none" w:sz="0" w:space="0" w:color="auto"/>
        <w:bottom w:val="none" w:sz="0" w:space="0" w:color="auto"/>
        <w:right w:val="none" w:sz="0" w:space="0" w:color="auto"/>
      </w:divBdr>
    </w:div>
    <w:div w:id="1581016856">
      <w:bodyDiv w:val="1"/>
      <w:marLeft w:val="0"/>
      <w:marRight w:val="0"/>
      <w:marTop w:val="0"/>
      <w:marBottom w:val="0"/>
      <w:divBdr>
        <w:top w:val="none" w:sz="0" w:space="0" w:color="auto"/>
        <w:left w:val="none" w:sz="0" w:space="0" w:color="auto"/>
        <w:bottom w:val="none" w:sz="0" w:space="0" w:color="auto"/>
        <w:right w:val="none" w:sz="0" w:space="0" w:color="auto"/>
      </w:divBdr>
    </w:div>
    <w:div w:id="1587961416">
      <w:bodyDiv w:val="1"/>
      <w:marLeft w:val="0"/>
      <w:marRight w:val="0"/>
      <w:marTop w:val="0"/>
      <w:marBottom w:val="0"/>
      <w:divBdr>
        <w:top w:val="none" w:sz="0" w:space="0" w:color="auto"/>
        <w:left w:val="none" w:sz="0" w:space="0" w:color="auto"/>
        <w:bottom w:val="none" w:sz="0" w:space="0" w:color="auto"/>
        <w:right w:val="none" w:sz="0" w:space="0" w:color="auto"/>
      </w:divBdr>
    </w:div>
    <w:div w:id="1614940926">
      <w:bodyDiv w:val="1"/>
      <w:marLeft w:val="0"/>
      <w:marRight w:val="0"/>
      <w:marTop w:val="0"/>
      <w:marBottom w:val="0"/>
      <w:divBdr>
        <w:top w:val="none" w:sz="0" w:space="0" w:color="auto"/>
        <w:left w:val="none" w:sz="0" w:space="0" w:color="auto"/>
        <w:bottom w:val="none" w:sz="0" w:space="0" w:color="auto"/>
        <w:right w:val="none" w:sz="0" w:space="0" w:color="auto"/>
      </w:divBdr>
    </w:div>
    <w:div w:id="1663970937">
      <w:bodyDiv w:val="1"/>
      <w:marLeft w:val="0"/>
      <w:marRight w:val="0"/>
      <w:marTop w:val="0"/>
      <w:marBottom w:val="0"/>
      <w:divBdr>
        <w:top w:val="none" w:sz="0" w:space="0" w:color="auto"/>
        <w:left w:val="none" w:sz="0" w:space="0" w:color="auto"/>
        <w:bottom w:val="none" w:sz="0" w:space="0" w:color="auto"/>
        <w:right w:val="none" w:sz="0" w:space="0" w:color="auto"/>
      </w:divBdr>
    </w:div>
    <w:div w:id="1697148601">
      <w:bodyDiv w:val="1"/>
      <w:marLeft w:val="0"/>
      <w:marRight w:val="0"/>
      <w:marTop w:val="0"/>
      <w:marBottom w:val="0"/>
      <w:divBdr>
        <w:top w:val="none" w:sz="0" w:space="0" w:color="auto"/>
        <w:left w:val="none" w:sz="0" w:space="0" w:color="auto"/>
        <w:bottom w:val="none" w:sz="0" w:space="0" w:color="auto"/>
        <w:right w:val="none" w:sz="0" w:space="0" w:color="auto"/>
      </w:divBdr>
    </w:div>
    <w:div w:id="1697928400">
      <w:bodyDiv w:val="1"/>
      <w:marLeft w:val="0"/>
      <w:marRight w:val="0"/>
      <w:marTop w:val="0"/>
      <w:marBottom w:val="0"/>
      <w:divBdr>
        <w:top w:val="none" w:sz="0" w:space="0" w:color="auto"/>
        <w:left w:val="none" w:sz="0" w:space="0" w:color="auto"/>
        <w:bottom w:val="none" w:sz="0" w:space="0" w:color="auto"/>
        <w:right w:val="none" w:sz="0" w:space="0" w:color="auto"/>
      </w:divBdr>
    </w:div>
    <w:div w:id="1702513247">
      <w:bodyDiv w:val="1"/>
      <w:marLeft w:val="0"/>
      <w:marRight w:val="0"/>
      <w:marTop w:val="0"/>
      <w:marBottom w:val="0"/>
      <w:divBdr>
        <w:top w:val="none" w:sz="0" w:space="0" w:color="auto"/>
        <w:left w:val="none" w:sz="0" w:space="0" w:color="auto"/>
        <w:bottom w:val="none" w:sz="0" w:space="0" w:color="auto"/>
        <w:right w:val="none" w:sz="0" w:space="0" w:color="auto"/>
      </w:divBdr>
    </w:div>
    <w:div w:id="1713920470">
      <w:bodyDiv w:val="1"/>
      <w:marLeft w:val="0"/>
      <w:marRight w:val="0"/>
      <w:marTop w:val="0"/>
      <w:marBottom w:val="0"/>
      <w:divBdr>
        <w:top w:val="none" w:sz="0" w:space="0" w:color="auto"/>
        <w:left w:val="none" w:sz="0" w:space="0" w:color="auto"/>
        <w:bottom w:val="none" w:sz="0" w:space="0" w:color="auto"/>
        <w:right w:val="none" w:sz="0" w:space="0" w:color="auto"/>
      </w:divBdr>
    </w:div>
    <w:div w:id="1735204621">
      <w:bodyDiv w:val="1"/>
      <w:marLeft w:val="0"/>
      <w:marRight w:val="0"/>
      <w:marTop w:val="0"/>
      <w:marBottom w:val="0"/>
      <w:divBdr>
        <w:top w:val="none" w:sz="0" w:space="0" w:color="auto"/>
        <w:left w:val="none" w:sz="0" w:space="0" w:color="auto"/>
        <w:bottom w:val="none" w:sz="0" w:space="0" w:color="auto"/>
        <w:right w:val="none" w:sz="0" w:space="0" w:color="auto"/>
      </w:divBdr>
    </w:div>
    <w:div w:id="1736969274">
      <w:bodyDiv w:val="1"/>
      <w:marLeft w:val="0"/>
      <w:marRight w:val="0"/>
      <w:marTop w:val="0"/>
      <w:marBottom w:val="0"/>
      <w:divBdr>
        <w:top w:val="none" w:sz="0" w:space="0" w:color="auto"/>
        <w:left w:val="none" w:sz="0" w:space="0" w:color="auto"/>
        <w:bottom w:val="none" w:sz="0" w:space="0" w:color="auto"/>
        <w:right w:val="none" w:sz="0" w:space="0" w:color="auto"/>
      </w:divBdr>
    </w:div>
    <w:div w:id="1745294038">
      <w:bodyDiv w:val="1"/>
      <w:marLeft w:val="0"/>
      <w:marRight w:val="0"/>
      <w:marTop w:val="0"/>
      <w:marBottom w:val="0"/>
      <w:divBdr>
        <w:top w:val="none" w:sz="0" w:space="0" w:color="auto"/>
        <w:left w:val="none" w:sz="0" w:space="0" w:color="auto"/>
        <w:bottom w:val="none" w:sz="0" w:space="0" w:color="auto"/>
        <w:right w:val="none" w:sz="0" w:space="0" w:color="auto"/>
      </w:divBdr>
    </w:div>
    <w:div w:id="1748727546">
      <w:bodyDiv w:val="1"/>
      <w:marLeft w:val="0"/>
      <w:marRight w:val="0"/>
      <w:marTop w:val="0"/>
      <w:marBottom w:val="0"/>
      <w:divBdr>
        <w:top w:val="none" w:sz="0" w:space="0" w:color="auto"/>
        <w:left w:val="none" w:sz="0" w:space="0" w:color="auto"/>
        <w:bottom w:val="none" w:sz="0" w:space="0" w:color="auto"/>
        <w:right w:val="none" w:sz="0" w:space="0" w:color="auto"/>
      </w:divBdr>
    </w:div>
    <w:div w:id="1767188810">
      <w:bodyDiv w:val="1"/>
      <w:marLeft w:val="0"/>
      <w:marRight w:val="0"/>
      <w:marTop w:val="0"/>
      <w:marBottom w:val="0"/>
      <w:divBdr>
        <w:top w:val="none" w:sz="0" w:space="0" w:color="auto"/>
        <w:left w:val="none" w:sz="0" w:space="0" w:color="auto"/>
        <w:bottom w:val="none" w:sz="0" w:space="0" w:color="auto"/>
        <w:right w:val="none" w:sz="0" w:space="0" w:color="auto"/>
      </w:divBdr>
    </w:div>
    <w:div w:id="1832403294">
      <w:bodyDiv w:val="1"/>
      <w:marLeft w:val="0"/>
      <w:marRight w:val="0"/>
      <w:marTop w:val="0"/>
      <w:marBottom w:val="0"/>
      <w:divBdr>
        <w:top w:val="none" w:sz="0" w:space="0" w:color="auto"/>
        <w:left w:val="none" w:sz="0" w:space="0" w:color="auto"/>
        <w:bottom w:val="none" w:sz="0" w:space="0" w:color="auto"/>
        <w:right w:val="none" w:sz="0" w:space="0" w:color="auto"/>
      </w:divBdr>
    </w:div>
    <w:div w:id="1845432518">
      <w:bodyDiv w:val="1"/>
      <w:marLeft w:val="0"/>
      <w:marRight w:val="0"/>
      <w:marTop w:val="0"/>
      <w:marBottom w:val="0"/>
      <w:divBdr>
        <w:top w:val="none" w:sz="0" w:space="0" w:color="auto"/>
        <w:left w:val="none" w:sz="0" w:space="0" w:color="auto"/>
        <w:bottom w:val="none" w:sz="0" w:space="0" w:color="auto"/>
        <w:right w:val="none" w:sz="0" w:space="0" w:color="auto"/>
      </w:divBdr>
    </w:div>
    <w:div w:id="1861892099">
      <w:bodyDiv w:val="1"/>
      <w:marLeft w:val="0"/>
      <w:marRight w:val="0"/>
      <w:marTop w:val="0"/>
      <w:marBottom w:val="0"/>
      <w:divBdr>
        <w:top w:val="none" w:sz="0" w:space="0" w:color="auto"/>
        <w:left w:val="none" w:sz="0" w:space="0" w:color="auto"/>
        <w:bottom w:val="none" w:sz="0" w:space="0" w:color="auto"/>
        <w:right w:val="none" w:sz="0" w:space="0" w:color="auto"/>
      </w:divBdr>
    </w:div>
    <w:div w:id="1925455819">
      <w:bodyDiv w:val="1"/>
      <w:marLeft w:val="0"/>
      <w:marRight w:val="0"/>
      <w:marTop w:val="0"/>
      <w:marBottom w:val="0"/>
      <w:divBdr>
        <w:top w:val="none" w:sz="0" w:space="0" w:color="auto"/>
        <w:left w:val="none" w:sz="0" w:space="0" w:color="auto"/>
        <w:bottom w:val="none" w:sz="0" w:space="0" w:color="auto"/>
        <w:right w:val="none" w:sz="0" w:space="0" w:color="auto"/>
      </w:divBdr>
    </w:div>
    <w:div w:id="1948266436">
      <w:bodyDiv w:val="1"/>
      <w:marLeft w:val="0"/>
      <w:marRight w:val="0"/>
      <w:marTop w:val="0"/>
      <w:marBottom w:val="0"/>
      <w:divBdr>
        <w:top w:val="none" w:sz="0" w:space="0" w:color="auto"/>
        <w:left w:val="none" w:sz="0" w:space="0" w:color="auto"/>
        <w:bottom w:val="none" w:sz="0" w:space="0" w:color="auto"/>
        <w:right w:val="none" w:sz="0" w:space="0" w:color="auto"/>
      </w:divBdr>
    </w:div>
    <w:div w:id="1983071757">
      <w:bodyDiv w:val="1"/>
      <w:marLeft w:val="0"/>
      <w:marRight w:val="0"/>
      <w:marTop w:val="0"/>
      <w:marBottom w:val="0"/>
      <w:divBdr>
        <w:top w:val="none" w:sz="0" w:space="0" w:color="auto"/>
        <w:left w:val="none" w:sz="0" w:space="0" w:color="auto"/>
        <w:bottom w:val="none" w:sz="0" w:space="0" w:color="auto"/>
        <w:right w:val="none" w:sz="0" w:space="0" w:color="auto"/>
      </w:divBdr>
    </w:div>
    <w:div w:id="2029407670">
      <w:bodyDiv w:val="1"/>
      <w:marLeft w:val="0"/>
      <w:marRight w:val="0"/>
      <w:marTop w:val="0"/>
      <w:marBottom w:val="0"/>
      <w:divBdr>
        <w:top w:val="none" w:sz="0" w:space="0" w:color="auto"/>
        <w:left w:val="none" w:sz="0" w:space="0" w:color="auto"/>
        <w:bottom w:val="none" w:sz="0" w:space="0" w:color="auto"/>
        <w:right w:val="none" w:sz="0" w:space="0" w:color="auto"/>
      </w:divBdr>
    </w:div>
    <w:div w:id="2043166600">
      <w:bodyDiv w:val="1"/>
      <w:marLeft w:val="0"/>
      <w:marRight w:val="0"/>
      <w:marTop w:val="0"/>
      <w:marBottom w:val="0"/>
      <w:divBdr>
        <w:top w:val="none" w:sz="0" w:space="0" w:color="auto"/>
        <w:left w:val="none" w:sz="0" w:space="0" w:color="auto"/>
        <w:bottom w:val="none" w:sz="0" w:space="0" w:color="auto"/>
        <w:right w:val="none" w:sz="0" w:space="0" w:color="auto"/>
      </w:divBdr>
    </w:div>
    <w:div w:id="212345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AZJMDCZ6QSYZ-1849078857-49896</_dlc_DocId>
    <_dlc_DocIdUrl xmlns="a494813a-d0d8-4dad-94cb-0d196f36ba15">
      <Url>https://ekoordinacije.vlada.hr/koordinacija-gospodarstvo/_layouts/15/DocIdRedir.aspx?ID=AZJMDCZ6QSYZ-1849078857-49896</Url>
      <Description>AZJMDCZ6QSYZ-1849078857-49896</Description>
    </_dlc_DocIdUrl>
  </documentManagement>
</p:properties>
</file>

<file path=customXml/itemProps1.xml><?xml version="1.0" encoding="utf-8"?>
<ds:datastoreItem xmlns:ds="http://schemas.openxmlformats.org/officeDocument/2006/customXml" ds:itemID="{598C5E3B-28AD-4457-A455-D49C19261CB3}">
  <ds:schemaRefs>
    <ds:schemaRef ds:uri="http://schemas.openxmlformats.org/officeDocument/2006/bibliography"/>
  </ds:schemaRefs>
</ds:datastoreItem>
</file>

<file path=customXml/itemProps2.xml><?xml version="1.0" encoding="utf-8"?>
<ds:datastoreItem xmlns:ds="http://schemas.openxmlformats.org/officeDocument/2006/customXml" ds:itemID="{91DB7D8A-5A2A-49BF-B671-9EFB6E1ADAFF}"/>
</file>

<file path=customXml/itemProps3.xml><?xml version="1.0" encoding="utf-8"?>
<ds:datastoreItem xmlns:ds="http://schemas.openxmlformats.org/officeDocument/2006/customXml" ds:itemID="{79C26C27-1368-48B2-84BB-A837DFD39C3F}"/>
</file>

<file path=customXml/itemProps4.xml><?xml version="1.0" encoding="utf-8"?>
<ds:datastoreItem xmlns:ds="http://schemas.openxmlformats.org/officeDocument/2006/customXml" ds:itemID="{72938EF4-475D-4146-B151-BD06059C4BAC}"/>
</file>

<file path=customXml/itemProps5.xml><?xml version="1.0" encoding="utf-8"?>
<ds:datastoreItem xmlns:ds="http://schemas.openxmlformats.org/officeDocument/2006/customXml" ds:itemID="{4DCAA62B-FEA2-459A-B635-6F1E261A56C4}"/>
</file>

<file path=docProps/app.xml><?xml version="1.0" encoding="utf-8"?>
<Properties xmlns="http://schemas.openxmlformats.org/officeDocument/2006/extended-properties" xmlns:vt="http://schemas.openxmlformats.org/officeDocument/2006/docPropsVTypes">
  <Template>Normal.dotm</Template>
  <TotalTime>0</TotalTime>
  <Pages>14</Pages>
  <Words>4225</Words>
  <Characters>24086</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 Petričević</dc:creator>
  <cp:keywords/>
  <dc:description/>
  <cp:lastModifiedBy>Doria Petričević</cp:lastModifiedBy>
  <cp:revision>2</cp:revision>
  <cp:lastPrinted>2025-04-29T07:48:00Z</cp:lastPrinted>
  <dcterms:created xsi:type="dcterms:W3CDTF">2025-10-06T14:31:00Z</dcterms:created>
  <dcterms:modified xsi:type="dcterms:W3CDTF">2025-10-06T14:31:00Z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529e38f7-0b49-4150-99c9-a8cd79781cda</vt:lpwstr>
  </property>
</Properties>
</file>